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BC442" w14:textId="4FF18206" w:rsidR="005F5F66" w:rsidRPr="00EB0DB0" w:rsidRDefault="005F5F66" w:rsidP="005F5F66">
      <w:pPr>
        <w:spacing w:before="100" w:beforeAutospacing="1" w:after="100" w:afterAutospacing="1" w:line="240" w:lineRule="auto"/>
        <w:outlineLvl w:val="0"/>
        <w:rPr>
          <w:rFonts w:ascii="Century Gothic" w:eastAsia="Times New Roman" w:hAnsi="Century Gothic" w:cs="Times New Roman"/>
          <w:b/>
          <w:bCs/>
          <w:color w:val="000000"/>
          <w:kern w:val="0"/>
          <w14:ligatures w14:val="none"/>
        </w:rPr>
      </w:pPr>
    </w:p>
    <w:p w14:paraId="12CDF83A" w14:textId="15E0281D" w:rsidR="005828C3" w:rsidRPr="00EB0DB0" w:rsidRDefault="005828C3" w:rsidP="005F5A94">
      <w:pPr>
        <w:spacing w:before="100" w:beforeAutospacing="1" w:after="100" w:afterAutospacing="1" w:line="240" w:lineRule="auto"/>
        <w:jc w:val="center"/>
        <w:outlineLvl w:val="0"/>
        <w:rPr>
          <w:rFonts w:ascii="Century Gothic" w:eastAsia="Times New Roman" w:hAnsi="Century Gothic" w:cs="Times New Roman"/>
          <w:b/>
          <w:bCs/>
          <w:color w:val="000000"/>
          <w:kern w:val="0"/>
          <w14:ligatures w14:val="none"/>
        </w:rPr>
      </w:pPr>
      <w:r w:rsidRPr="00EB0DB0">
        <w:rPr>
          <w:rFonts w:ascii="Century Gothic" w:eastAsia="Times New Roman" w:hAnsi="Century Gothic" w:cs="Times New Roman"/>
          <w:b/>
          <w:bCs/>
          <w:color w:val="000000"/>
          <w:kern w:val="0"/>
          <w14:ligatures w14:val="none"/>
        </w:rPr>
        <w:t>Term sheet</w:t>
      </w:r>
    </w:p>
    <w:p w14:paraId="30102E54" w14:textId="1756CF6B" w:rsidR="00496B6B" w:rsidRPr="00EB0DB0" w:rsidRDefault="006412FB" w:rsidP="006412FB">
      <w:pPr>
        <w:spacing w:before="100" w:beforeAutospacing="1" w:after="100" w:afterAutospacing="1" w:line="240" w:lineRule="auto"/>
        <w:jc w:val="center"/>
        <w:outlineLvl w:val="0"/>
        <w:rPr>
          <w:rFonts w:ascii="Century Gothic" w:eastAsia="Times New Roman" w:hAnsi="Century Gothic" w:cs="Times New Roman"/>
          <w:color w:val="000000"/>
          <w:kern w:val="0"/>
          <w:u w:val="single"/>
          <w14:ligatures w14:val="none"/>
        </w:rPr>
      </w:pPr>
      <w:r w:rsidRPr="00EB0DB0">
        <w:rPr>
          <w:rFonts w:ascii="Century Gothic" w:eastAsia="Times New Roman" w:hAnsi="Century Gothic" w:cs="Times New Roman"/>
          <w:color w:val="000000"/>
          <w:kern w:val="0"/>
          <w:u w:val="single"/>
          <w14:ligatures w14:val="none"/>
        </w:rPr>
        <w:t>Drawn by</w:t>
      </w:r>
    </w:p>
    <w:p w14:paraId="13EC7551" w14:textId="0F39C1FD" w:rsidR="006412FB" w:rsidRPr="00EB0DB0" w:rsidRDefault="006412FB" w:rsidP="006412FB">
      <w:pPr>
        <w:spacing w:before="100" w:beforeAutospacing="1" w:after="100" w:afterAutospacing="1" w:line="240" w:lineRule="auto"/>
        <w:jc w:val="center"/>
        <w:outlineLvl w:val="0"/>
        <w:rPr>
          <w:rFonts w:ascii="Century Gothic" w:eastAsia="Times New Roman" w:hAnsi="Century Gothic" w:cs="Times New Roman"/>
          <w:color w:val="000000"/>
          <w:kern w:val="0"/>
          <w14:ligatures w14:val="none"/>
        </w:rPr>
      </w:pPr>
      <w:r w:rsidRPr="00EB0DB0">
        <w:rPr>
          <w:rFonts w:ascii="Century Gothic" w:eastAsia="Times New Roman" w:hAnsi="Century Gothic" w:cs="Times New Roman"/>
          <w:color w:val="000000"/>
          <w:kern w:val="0"/>
          <w14:ligatures w14:val="none"/>
        </w:rPr>
        <w:t>Knight castle &amp; Kilng LLC</w:t>
      </w:r>
    </w:p>
    <w:p w14:paraId="17A20E21" w14:textId="2DA0E146" w:rsidR="006412FB" w:rsidRPr="00EB0DB0" w:rsidRDefault="006412FB" w:rsidP="006412FB">
      <w:pPr>
        <w:spacing w:before="100" w:beforeAutospacing="1" w:after="100" w:afterAutospacing="1" w:line="240" w:lineRule="auto"/>
        <w:jc w:val="center"/>
        <w:outlineLvl w:val="0"/>
        <w:rPr>
          <w:rFonts w:ascii="Century Gothic" w:eastAsia="Times New Roman" w:hAnsi="Century Gothic" w:cs="Times New Roman"/>
          <w:color w:val="000000"/>
          <w:kern w:val="0"/>
          <w14:ligatures w14:val="none"/>
        </w:rPr>
      </w:pPr>
      <w:r w:rsidRPr="00EB0DB0">
        <w:rPr>
          <w:rFonts w:ascii="Century Gothic" w:eastAsia="Times New Roman" w:hAnsi="Century Gothic" w:cs="Times New Roman"/>
          <w:color w:val="000000"/>
          <w:kern w:val="0"/>
          <w14:ligatures w14:val="none"/>
        </w:rPr>
        <w:t xml:space="preserve">Valley view office </w:t>
      </w:r>
      <w:r w:rsidR="00AB1DBC" w:rsidRPr="00EB0DB0">
        <w:rPr>
          <w:rFonts w:ascii="Century Gothic" w:eastAsia="Times New Roman" w:hAnsi="Century Gothic" w:cs="Times New Roman"/>
          <w:color w:val="000000"/>
          <w:kern w:val="0"/>
          <w14:ligatures w14:val="none"/>
        </w:rPr>
        <w:t>park,</w:t>
      </w:r>
    </w:p>
    <w:p w14:paraId="60FDB757" w14:textId="05CB59DF" w:rsidR="00AB1DBC" w:rsidRPr="00EB0DB0" w:rsidRDefault="00AB1DBC" w:rsidP="006412FB">
      <w:pPr>
        <w:spacing w:before="100" w:beforeAutospacing="1" w:after="100" w:afterAutospacing="1" w:line="240" w:lineRule="auto"/>
        <w:jc w:val="center"/>
        <w:outlineLvl w:val="0"/>
        <w:rPr>
          <w:rFonts w:ascii="Century Gothic" w:eastAsia="Times New Roman" w:hAnsi="Century Gothic" w:cs="Times New Roman"/>
          <w:color w:val="000000"/>
          <w:kern w:val="0"/>
          <w14:ligatures w14:val="none"/>
        </w:rPr>
      </w:pPr>
      <w:r w:rsidRPr="00EB0DB0">
        <w:rPr>
          <w:rFonts w:ascii="Century Gothic" w:eastAsia="Times New Roman" w:hAnsi="Century Gothic" w:cs="Times New Roman"/>
          <w:color w:val="000000"/>
          <w:kern w:val="0"/>
          <w14:ligatures w14:val="none"/>
        </w:rPr>
        <w:t>City park drive</w:t>
      </w:r>
    </w:p>
    <w:p w14:paraId="68140FAF" w14:textId="5F90F03E" w:rsidR="00AB1DBC" w:rsidRPr="00EB0DB0" w:rsidRDefault="00AB1DBC" w:rsidP="006412FB">
      <w:pPr>
        <w:spacing w:before="100" w:beforeAutospacing="1" w:after="100" w:afterAutospacing="1" w:line="240" w:lineRule="auto"/>
        <w:jc w:val="center"/>
        <w:outlineLvl w:val="0"/>
        <w:rPr>
          <w:rFonts w:ascii="Century Gothic" w:eastAsia="Times New Roman" w:hAnsi="Century Gothic" w:cs="Times New Roman"/>
          <w:color w:val="000000"/>
          <w:kern w:val="0"/>
          <w14:ligatures w14:val="none"/>
        </w:rPr>
      </w:pPr>
      <w:r w:rsidRPr="00EB0DB0">
        <w:rPr>
          <w:rFonts w:ascii="Century Gothic" w:eastAsia="Times New Roman" w:hAnsi="Century Gothic" w:cs="Times New Roman"/>
          <w:color w:val="000000"/>
          <w:kern w:val="0"/>
          <w14:ligatures w14:val="none"/>
        </w:rPr>
        <w:t>Nairobi.</w:t>
      </w:r>
    </w:p>
    <w:p w14:paraId="488D2611" w14:textId="6493E6FB" w:rsidR="005828C3" w:rsidRPr="005F5F66" w:rsidRDefault="00EB0DB0" w:rsidP="005F5A94">
      <w:pPr>
        <w:spacing w:before="100" w:beforeAutospacing="1" w:after="100" w:afterAutospacing="1" w:line="240" w:lineRule="auto"/>
        <w:jc w:val="center"/>
        <w:outlineLvl w:val="0"/>
        <w:rPr>
          <w:rFonts w:ascii="Century Gothic" w:eastAsia="Times New Roman" w:hAnsi="Century Gothic" w:cs="Times New Roman"/>
          <w:b/>
          <w:bCs/>
          <w:color w:val="000000"/>
          <w:kern w:val="36"/>
          <w14:ligatures w14:val="none"/>
        </w:rPr>
      </w:pPr>
      <w:r>
        <w:rPr>
          <w:rFonts w:ascii="Century Gothic" w:eastAsia="Times New Roman" w:hAnsi="Century Gothic" w:cs="Times New Roman"/>
          <w:b/>
          <w:bCs/>
          <w:color w:val="000000"/>
          <w:kern w:val="0"/>
          <w14:ligatures w14:val="none"/>
        </w:rPr>
        <w:t>_________________________</w:t>
      </w:r>
      <w:r w:rsidR="005828C3" w:rsidRPr="00EB0DB0">
        <w:rPr>
          <w:rFonts w:ascii="Century Gothic" w:eastAsia="Times New Roman" w:hAnsi="Century Gothic" w:cs="Times New Roman"/>
          <w:b/>
          <w:bCs/>
          <w:color w:val="000000"/>
          <w:kern w:val="0"/>
          <w14:ligatures w14:val="none"/>
        </w:rPr>
        <w:t>__________________________________________________</w:t>
      </w:r>
    </w:p>
    <w:p w14:paraId="6CB50FEF"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Parties:</w:t>
      </w:r>
    </w:p>
    <w:p w14:paraId="79313C9B" w14:textId="77777777" w:rsidR="005F5F66" w:rsidRPr="005F5F66" w:rsidRDefault="005F5F66" w:rsidP="005F5F66">
      <w:pPr>
        <w:numPr>
          <w:ilvl w:val="0"/>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b/>
          <w:bCs/>
          <w:color w:val="000000"/>
          <w:kern w:val="0"/>
          <w14:ligatures w14:val="none"/>
        </w:rPr>
        <w:t>Investor:</w:t>
      </w:r>
      <w:r w:rsidRPr="005F5F66">
        <w:rPr>
          <w:rFonts w:ascii="Century Gothic" w:eastAsia="Times New Roman" w:hAnsi="Century Gothic" w:cs="Times New Roman"/>
          <w:color w:val="000000"/>
          <w:kern w:val="0"/>
          <w14:ligatures w14:val="none"/>
        </w:rPr>
        <w:t> Britam Holdings Limited</w:t>
      </w:r>
    </w:p>
    <w:p w14:paraId="70EEFF04" w14:textId="77777777" w:rsidR="005F5F66" w:rsidRPr="005F5F66" w:rsidRDefault="005F5F66" w:rsidP="005F5F66">
      <w:pPr>
        <w:numPr>
          <w:ilvl w:val="0"/>
          <w:numId w:val="1"/>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b/>
          <w:bCs/>
          <w:color w:val="000000"/>
          <w:kern w:val="0"/>
          <w14:ligatures w14:val="none"/>
        </w:rPr>
        <w:t>Company:</w:t>
      </w:r>
      <w:r w:rsidRPr="005F5F66">
        <w:rPr>
          <w:rFonts w:ascii="Century Gothic" w:eastAsia="Times New Roman" w:hAnsi="Century Gothic" w:cs="Times New Roman"/>
          <w:color w:val="000000"/>
          <w:kern w:val="0"/>
          <w14:ligatures w14:val="none"/>
        </w:rPr>
        <w:t> Shannon Technologies Limited</w:t>
      </w:r>
    </w:p>
    <w:p w14:paraId="1BBA2E46"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Investment Amount:</w:t>
      </w:r>
    </w:p>
    <w:p w14:paraId="508DE39C" w14:textId="77777777" w:rsidR="005F5F66" w:rsidRPr="005F5F66" w:rsidRDefault="005F5F66" w:rsidP="005F5F66">
      <w:pPr>
        <w:numPr>
          <w:ilvl w:val="0"/>
          <w:numId w:val="2"/>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highlight w:val="yellow"/>
          <w14:ligatures w14:val="none"/>
        </w:rPr>
        <w:t>Total Investment: KES 10,000,000</w:t>
      </w:r>
    </w:p>
    <w:p w14:paraId="6E61A9A4"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Drawdown Schedule:</w:t>
      </w:r>
    </w:p>
    <w:p w14:paraId="33B5EDD8" w14:textId="77777777" w:rsidR="005F5F66" w:rsidRDefault="005F5F66" w:rsidP="005F5F66">
      <w:pPr>
        <w:spacing w:before="100" w:beforeAutospacing="1" w:after="100" w:afterAutospacing="1" w:line="240" w:lineRule="auto"/>
        <w:rPr>
          <w:rFonts w:ascii="Century Gothic" w:hAnsi="Century Gothic" w:cs="Times New Roman"/>
          <w:color w:val="000000"/>
          <w:kern w:val="0"/>
          <w14:ligatures w14:val="none"/>
        </w:rPr>
      </w:pPr>
      <w:r w:rsidRPr="005F5F66">
        <w:rPr>
          <w:rFonts w:ascii="Century Gothic" w:hAnsi="Century Gothic" w:cs="Times New Roman"/>
          <w:color w:val="000000"/>
          <w:kern w:val="0"/>
          <w14:ligatures w14:val="none"/>
        </w:rPr>
        <w:t>The Investment Amount will be disbursed in four tranches based on the achievement of specific milestones:</w:t>
      </w:r>
    </w:p>
    <w:p w14:paraId="73CF4843" w14:textId="77777777" w:rsidR="00CD3730" w:rsidRDefault="00CD3730" w:rsidP="005F5F66">
      <w:pPr>
        <w:spacing w:before="100" w:beforeAutospacing="1" w:after="100" w:afterAutospacing="1" w:line="240" w:lineRule="auto"/>
        <w:rPr>
          <w:rFonts w:ascii="Century Gothic" w:hAnsi="Century Gothic" w:cs="Times New Roman"/>
          <w:color w:val="000000"/>
          <w:kern w:val="0"/>
          <w14:ligatures w14:val="none"/>
        </w:rPr>
      </w:pPr>
    </w:p>
    <w:tbl>
      <w:tblPr>
        <w:tblStyle w:val="TableGrid"/>
        <w:tblW w:w="0" w:type="auto"/>
        <w:tblLook w:val="04A0" w:firstRow="1" w:lastRow="0" w:firstColumn="1" w:lastColumn="0" w:noHBand="0" w:noVBand="1"/>
      </w:tblPr>
      <w:tblGrid>
        <w:gridCol w:w="3005"/>
        <w:gridCol w:w="3005"/>
        <w:gridCol w:w="3006"/>
      </w:tblGrid>
      <w:tr w:rsidR="00CD3730" w:rsidRPr="00036E32" w14:paraId="43E06AAF" w14:textId="77777777" w:rsidTr="00CD3730">
        <w:tc>
          <w:tcPr>
            <w:tcW w:w="3005" w:type="dxa"/>
          </w:tcPr>
          <w:p w14:paraId="595C6442" w14:textId="00BE3825" w:rsidR="00CD3730" w:rsidRPr="00036E32" w:rsidRDefault="00F26FC8" w:rsidP="005F5F66">
            <w:pPr>
              <w:spacing w:before="100" w:beforeAutospacing="1" w:after="100" w:afterAutospacing="1"/>
              <w:rPr>
                <w:rFonts w:ascii="Century Gothic" w:hAnsi="Century Gothic" w:cs="Times New Roman"/>
                <w:b/>
                <w:bCs/>
                <w:color w:val="000000"/>
                <w:kern w:val="0"/>
                <w14:ligatures w14:val="none"/>
              </w:rPr>
            </w:pPr>
            <w:r w:rsidRPr="00036E32">
              <w:rPr>
                <w:rFonts w:ascii="Century Gothic" w:hAnsi="Century Gothic" w:cs="Times New Roman"/>
                <w:b/>
                <w:bCs/>
                <w:color w:val="000000"/>
                <w:kern w:val="0"/>
                <w14:ligatures w14:val="none"/>
              </w:rPr>
              <w:t>Draw down C</w:t>
            </w:r>
            <w:r w:rsidR="00CB31FF" w:rsidRPr="00036E32">
              <w:rPr>
                <w:rFonts w:ascii="Century Gothic" w:hAnsi="Century Gothic" w:cs="Times New Roman"/>
                <w:b/>
                <w:bCs/>
                <w:color w:val="000000"/>
                <w:kern w:val="0"/>
                <w14:ligatures w14:val="none"/>
              </w:rPr>
              <w:t>adence</w:t>
            </w:r>
          </w:p>
        </w:tc>
        <w:tc>
          <w:tcPr>
            <w:tcW w:w="3005" w:type="dxa"/>
          </w:tcPr>
          <w:p w14:paraId="487F2692" w14:textId="5A29C111" w:rsidR="00CD3730" w:rsidRPr="00036E32" w:rsidRDefault="00DD2667" w:rsidP="005F5F66">
            <w:pPr>
              <w:spacing w:before="100" w:beforeAutospacing="1" w:after="100" w:afterAutospacing="1"/>
              <w:rPr>
                <w:rFonts w:ascii="Century Gothic" w:hAnsi="Century Gothic" w:cs="Times New Roman"/>
                <w:b/>
                <w:bCs/>
                <w:color w:val="000000"/>
                <w:kern w:val="0"/>
                <w14:ligatures w14:val="none"/>
              </w:rPr>
            </w:pPr>
            <w:r w:rsidRPr="00036E32">
              <w:rPr>
                <w:rFonts w:ascii="Century Gothic" w:hAnsi="Century Gothic" w:cs="Times New Roman"/>
                <w:b/>
                <w:bCs/>
                <w:color w:val="000000"/>
                <w:kern w:val="0"/>
                <w14:ligatures w14:val="none"/>
              </w:rPr>
              <w:t>Pre-draw down KPI</w:t>
            </w:r>
            <w:r w:rsidR="00B12B49" w:rsidRPr="00036E32">
              <w:rPr>
                <w:rFonts w:ascii="Century Gothic" w:hAnsi="Century Gothic" w:cs="Times New Roman"/>
                <w:b/>
                <w:bCs/>
                <w:color w:val="000000"/>
                <w:kern w:val="0"/>
                <w14:ligatures w14:val="none"/>
              </w:rPr>
              <w:t>s</w:t>
            </w:r>
          </w:p>
        </w:tc>
        <w:tc>
          <w:tcPr>
            <w:tcW w:w="3006" w:type="dxa"/>
          </w:tcPr>
          <w:p w14:paraId="50F78CC6" w14:textId="5EEE7C42" w:rsidR="00CD3730" w:rsidRPr="00036E32" w:rsidRDefault="00B12B49" w:rsidP="005F5F66">
            <w:pPr>
              <w:spacing w:before="100" w:beforeAutospacing="1" w:after="100" w:afterAutospacing="1"/>
              <w:rPr>
                <w:rFonts w:ascii="Century Gothic" w:hAnsi="Century Gothic" w:cs="Times New Roman"/>
                <w:b/>
                <w:bCs/>
                <w:color w:val="000000"/>
                <w:kern w:val="0"/>
                <w14:ligatures w14:val="none"/>
              </w:rPr>
            </w:pPr>
            <w:r w:rsidRPr="00036E32">
              <w:rPr>
                <w:rFonts w:ascii="Century Gothic" w:hAnsi="Century Gothic" w:cs="Times New Roman"/>
                <w:b/>
                <w:bCs/>
                <w:color w:val="000000"/>
                <w:kern w:val="0"/>
                <w14:ligatures w14:val="none"/>
              </w:rPr>
              <w:t>All</w:t>
            </w:r>
            <w:r w:rsidR="00CB31FF" w:rsidRPr="00036E32">
              <w:rPr>
                <w:rFonts w:ascii="Century Gothic" w:hAnsi="Century Gothic" w:cs="Times New Roman"/>
                <w:b/>
                <w:bCs/>
                <w:color w:val="000000"/>
                <w:kern w:val="0"/>
                <w14:ligatures w14:val="none"/>
              </w:rPr>
              <w:t>owable draw down</w:t>
            </w:r>
          </w:p>
        </w:tc>
      </w:tr>
      <w:tr w:rsidR="00CD3730" w14:paraId="79BE8070" w14:textId="77777777" w:rsidTr="00CD3730">
        <w:tc>
          <w:tcPr>
            <w:tcW w:w="3005" w:type="dxa"/>
          </w:tcPr>
          <w:p w14:paraId="5837D9F6" w14:textId="77777777" w:rsidR="00D640BA" w:rsidRDefault="00D640BA" w:rsidP="00C65BAA">
            <w:pPr>
              <w:spacing w:before="100" w:beforeAutospacing="1" w:after="100" w:afterAutospacing="1"/>
              <w:rPr>
                <w:rFonts w:ascii="Century Gothic" w:hAnsi="Century Gothic" w:cs="Times New Roman"/>
                <w:color w:val="000000"/>
                <w:kern w:val="0"/>
                <w14:ligatures w14:val="none"/>
              </w:rPr>
            </w:pPr>
          </w:p>
          <w:p w14:paraId="61C24AE0" w14:textId="77777777" w:rsidR="00DB7F12" w:rsidRDefault="00774426" w:rsidP="00C65BAA">
            <w:p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Milestone 1</w:t>
            </w:r>
            <w:r w:rsidR="005F727B">
              <w:rPr>
                <w:rFonts w:ascii="Century Gothic" w:hAnsi="Century Gothic" w:cs="Times New Roman"/>
                <w:color w:val="000000"/>
                <w:kern w:val="0"/>
                <w14:ligatures w14:val="none"/>
              </w:rPr>
              <w:t>-</w:t>
            </w:r>
          </w:p>
          <w:p w14:paraId="1369A4DA" w14:textId="392F2C46" w:rsidR="00CD3730" w:rsidRDefault="005F727B" w:rsidP="00C65BAA">
            <w:p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 xml:space="preserve"> one month.</w:t>
            </w:r>
          </w:p>
        </w:tc>
        <w:tc>
          <w:tcPr>
            <w:tcW w:w="3005" w:type="dxa"/>
          </w:tcPr>
          <w:p w14:paraId="56BB7EE5" w14:textId="03823989" w:rsidR="008F1749" w:rsidRDefault="008F1749" w:rsidP="00D071F3">
            <w:pPr>
              <w:pStyle w:val="ListParagraph"/>
              <w:numPr>
                <w:ilvl w:val="0"/>
                <w:numId w:val="17"/>
              </w:numPr>
              <w:spacing w:before="100" w:beforeAutospacing="1" w:after="100" w:afterAutospacing="1"/>
              <w:rPr>
                <w:rFonts w:ascii="Century Gothic" w:hAnsi="Century Gothic" w:cs="Times New Roman"/>
                <w:color w:val="000000"/>
                <w:kern w:val="0"/>
                <w14:ligatures w14:val="none"/>
              </w:rPr>
            </w:pPr>
            <w:r w:rsidRPr="00D071F3">
              <w:rPr>
                <w:rFonts w:ascii="Century Gothic" w:hAnsi="Century Gothic" w:cs="Times New Roman"/>
                <w:color w:val="000000"/>
                <w:kern w:val="0"/>
                <w14:ligatures w14:val="none"/>
              </w:rPr>
              <w:t>Issu</w:t>
            </w:r>
            <w:r w:rsidR="00D071F3" w:rsidRPr="00D071F3">
              <w:rPr>
                <w:rFonts w:ascii="Century Gothic" w:hAnsi="Century Gothic" w:cs="Times New Roman"/>
                <w:color w:val="000000"/>
                <w:kern w:val="0"/>
                <w14:ligatures w14:val="none"/>
              </w:rPr>
              <w:t>e</w:t>
            </w:r>
            <w:r w:rsidRPr="00D071F3">
              <w:rPr>
                <w:rFonts w:ascii="Century Gothic" w:hAnsi="Century Gothic" w:cs="Times New Roman"/>
                <w:color w:val="000000"/>
                <w:kern w:val="0"/>
                <w14:ligatures w14:val="none"/>
              </w:rPr>
              <w:t xml:space="preserve"> the relevant share</w:t>
            </w:r>
            <w:r w:rsidR="00D071F3" w:rsidRPr="00D071F3">
              <w:rPr>
                <w:rFonts w:ascii="Century Gothic" w:hAnsi="Century Gothic" w:cs="Times New Roman"/>
                <w:color w:val="000000"/>
                <w:kern w:val="0"/>
                <w14:ligatures w14:val="none"/>
              </w:rPr>
              <w:t>s to existing shareholders</w:t>
            </w:r>
          </w:p>
          <w:p w14:paraId="0D3CCACF" w14:textId="771E436D" w:rsidR="001D6AE9" w:rsidRDefault="001D6AE9" w:rsidP="00D071F3">
            <w:pPr>
              <w:pStyle w:val="ListParagraph"/>
              <w:numPr>
                <w:ilvl w:val="0"/>
                <w:numId w:val="17"/>
              </w:num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Shareholders agreements</w:t>
            </w:r>
          </w:p>
          <w:p w14:paraId="385F03FF" w14:textId="51E8508A" w:rsidR="00D071F3" w:rsidRDefault="00A7453B" w:rsidP="00D071F3">
            <w:pPr>
              <w:pStyle w:val="ListParagraph"/>
              <w:numPr>
                <w:ilvl w:val="0"/>
                <w:numId w:val="17"/>
              </w:num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Develop a fully diluted capitalization table</w:t>
            </w:r>
          </w:p>
          <w:p w14:paraId="749BA936" w14:textId="4D303868" w:rsidR="00A7453B" w:rsidRDefault="001D6AE9" w:rsidP="00D071F3">
            <w:pPr>
              <w:pStyle w:val="ListParagraph"/>
              <w:numPr>
                <w:ilvl w:val="0"/>
                <w:numId w:val="17"/>
              </w:num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Buisness processes (HR, finance and SOPs)</w:t>
            </w:r>
          </w:p>
          <w:p w14:paraId="6AD12A55" w14:textId="46788B96" w:rsidR="007411FC" w:rsidRDefault="007411FC" w:rsidP="00D071F3">
            <w:pPr>
              <w:pStyle w:val="ListParagraph"/>
              <w:numPr>
                <w:ilvl w:val="0"/>
                <w:numId w:val="17"/>
              </w:num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Team resourcing contract.</w:t>
            </w:r>
          </w:p>
          <w:p w14:paraId="1F265C97" w14:textId="30565F9D" w:rsidR="002F6541" w:rsidRDefault="006353D1" w:rsidP="00D071F3">
            <w:pPr>
              <w:pStyle w:val="ListParagraph"/>
              <w:numPr>
                <w:ilvl w:val="0"/>
                <w:numId w:val="17"/>
              </w:num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lastRenderedPageBreak/>
              <w:t>MVP-( tech infrastructure)</w:t>
            </w:r>
          </w:p>
          <w:p w14:paraId="3F4C1DB6" w14:textId="5CF844A3" w:rsidR="005635BA" w:rsidRPr="00D071F3" w:rsidRDefault="005635BA" w:rsidP="00D071F3">
            <w:pPr>
              <w:pStyle w:val="ListParagraph"/>
              <w:numPr>
                <w:ilvl w:val="0"/>
                <w:numId w:val="17"/>
              </w:num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 xml:space="preserve">Financial model with </w:t>
            </w:r>
            <w:r w:rsidR="00093225">
              <w:rPr>
                <w:rFonts w:ascii="Century Gothic" w:hAnsi="Century Gothic" w:cs="Times New Roman"/>
                <w:color w:val="000000"/>
                <w:kern w:val="0"/>
                <w14:ligatures w14:val="none"/>
              </w:rPr>
              <w:t>detailed forecast and valuation.</w:t>
            </w:r>
          </w:p>
          <w:p w14:paraId="56E5FA8A" w14:textId="2EB5B906" w:rsidR="00D071F3" w:rsidRPr="008F1749" w:rsidRDefault="00D071F3" w:rsidP="008F1749">
            <w:pPr>
              <w:spacing w:before="100" w:beforeAutospacing="1" w:after="100" w:afterAutospacing="1"/>
              <w:rPr>
                <w:rFonts w:ascii="Century Gothic" w:hAnsi="Century Gothic" w:cs="Times New Roman"/>
                <w:color w:val="000000"/>
                <w:kern w:val="0"/>
                <w14:ligatures w14:val="none"/>
              </w:rPr>
            </w:pPr>
          </w:p>
        </w:tc>
        <w:tc>
          <w:tcPr>
            <w:tcW w:w="3006" w:type="dxa"/>
          </w:tcPr>
          <w:p w14:paraId="498DAC06" w14:textId="77777777" w:rsidR="00ED202F" w:rsidRDefault="00ED202F" w:rsidP="00ED202F">
            <w:pPr>
              <w:spacing w:before="100" w:beforeAutospacing="1" w:after="100" w:afterAutospacing="1"/>
              <w:rPr>
                <w:rFonts w:ascii="Century Gothic" w:hAnsi="Century Gothic" w:cs="Times New Roman"/>
                <w:color w:val="000000"/>
                <w:kern w:val="0"/>
                <w14:ligatures w14:val="none"/>
              </w:rPr>
            </w:pPr>
          </w:p>
          <w:p w14:paraId="51C3B315" w14:textId="77777777" w:rsidR="006C6EA7" w:rsidRDefault="006C6EA7" w:rsidP="00ED202F">
            <w:pPr>
              <w:spacing w:before="100" w:beforeAutospacing="1" w:after="100" w:afterAutospacing="1"/>
              <w:rPr>
                <w:rFonts w:ascii="Century Gothic" w:hAnsi="Century Gothic" w:cs="Times New Roman"/>
                <w:color w:val="000000"/>
                <w:kern w:val="0"/>
                <w14:ligatures w14:val="none"/>
              </w:rPr>
            </w:pPr>
          </w:p>
          <w:p w14:paraId="58B7F4B6" w14:textId="77777777" w:rsidR="0089062D" w:rsidRDefault="0089062D" w:rsidP="0089062D">
            <w:p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Subject to completion of the KPIs listed, under milestone 1 above.</w:t>
            </w:r>
          </w:p>
          <w:p w14:paraId="001FBA30" w14:textId="71F1342A" w:rsidR="00ED202F" w:rsidRPr="005F5F66" w:rsidRDefault="0089062D" w:rsidP="00ED202F">
            <w:pPr>
              <w:spacing w:before="100" w:beforeAutospacing="1" w:after="100" w:afterAutospacing="1"/>
              <w:rPr>
                <w:rFonts w:ascii="Century Gothic" w:eastAsia="Times New Roman" w:hAnsi="Century Gothic" w:cs="Times New Roman"/>
                <w:color w:val="000000"/>
                <w:kern w:val="0"/>
                <w14:ligatures w14:val="none"/>
              </w:rPr>
            </w:pPr>
            <w:r>
              <w:rPr>
                <w:rFonts w:ascii="Century Gothic" w:hAnsi="Century Gothic" w:cs="Times New Roman"/>
                <w:color w:val="000000"/>
                <w:kern w:val="0"/>
                <w14:ligatures w14:val="none"/>
              </w:rPr>
              <w:t>Amount: KES 2,500,00</w:t>
            </w:r>
          </w:p>
          <w:p w14:paraId="4FC95494" w14:textId="72537515" w:rsidR="00BD2F80" w:rsidRDefault="00BD2F80" w:rsidP="005F5F66">
            <w:p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 xml:space="preserve"> </w:t>
            </w:r>
          </w:p>
        </w:tc>
      </w:tr>
      <w:tr w:rsidR="00CD3730" w14:paraId="0A98B528" w14:textId="77777777" w:rsidTr="00CD3730">
        <w:tc>
          <w:tcPr>
            <w:tcW w:w="3005" w:type="dxa"/>
          </w:tcPr>
          <w:p w14:paraId="498E8B4C" w14:textId="77777777" w:rsidR="00CD3730" w:rsidRDefault="00774426" w:rsidP="00F26FC8">
            <w:pPr>
              <w:spacing w:before="100" w:beforeAutospacing="1" w:after="100" w:afterAutospacing="1"/>
              <w:jc w:val="center"/>
              <w:rPr>
                <w:rFonts w:ascii="Century Gothic" w:hAnsi="Century Gothic" w:cs="Times New Roman"/>
                <w:color w:val="000000"/>
                <w:kern w:val="0"/>
                <w14:ligatures w14:val="none"/>
              </w:rPr>
            </w:pPr>
            <w:r>
              <w:rPr>
                <w:rFonts w:ascii="Century Gothic" w:hAnsi="Century Gothic" w:cs="Times New Roman"/>
                <w:color w:val="000000"/>
                <w:kern w:val="0"/>
                <w14:ligatures w14:val="none"/>
              </w:rPr>
              <w:t>Milestone 2</w:t>
            </w:r>
          </w:p>
          <w:p w14:paraId="1C523E41" w14:textId="463A9314" w:rsidR="00DB7F12" w:rsidRDefault="00DB7F12" w:rsidP="00F26FC8">
            <w:pPr>
              <w:spacing w:before="100" w:beforeAutospacing="1" w:after="100" w:afterAutospacing="1"/>
              <w:jc w:val="center"/>
              <w:rPr>
                <w:rFonts w:ascii="Century Gothic" w:hAnsi="Century Gothic" w:cs="Times New Roman"/>
                <w:color w:val="000000"/>
                <w:kern w:val="0"/>
                <w14:ligatures w14:val="none"/>
              </w:rPr>
            </w:pPr>
          </w:p>
        </w:tc>
        <w:tc>
          <w:tcPr>
            <w:tcW w:w="3005" w:type="dxa"/>
          </w:tcPr>
          <w:p w14:paraId="3A25875F" w14:textId="4CC718F5" w:rsidR="006353D1" w:rsidRDefault="006353D1" w:rsidP="00DA6385">
            <w:pPr>
              <w:pStyle w:val="ListParagraph"/>
              <w:numPr>
                <w:ilvl w:val="0"/>
                <w:numId w:val="18"/>
              </w:numPr>
              <w:spacing w:before="100" w:beforeAutospacing="1" w:after="100" w:afterAutospacing="1"/>
              <w:rPr>
                <w:rFonts w:ascii="Century Gothic" w:hAnsi="Century Gothic" w:cs="Times New Roman"/>
                <w:color w:val="000000"/>
                <w:kern w:val="0"/>
                <w14:ligatures w14:val="none"/>
              </w:rPr>
            </w:pPr>
            <w:r w:rsidRPr="002314DD">
              <w:rPr>
                <w:rFonts w:ascii="Century Gothic" w:hAnsi="Century Gothic" w:cs="Times New Roman"/>
                <w:color w:val="000000"/>
                <w:kern w:val="0"/>
                <w:highlight w:val="yellow"/>
                <w14:ligatures w14:val="none"/>
              </w:rPr>
              <w:t>Product prototype and market validation</w:t>
            </w:r>
          </w:p>
          <w:p w14:paraId="3273DB72" w14:textId="4376A85B" w:rsidR="00CD3730" w:rsidRDefault="00DA6385" w:rsidP="00DA6385">
            <w:pPr>
              <w:pStyle w:val="ListParagraph"/>
              <w:numPr>
                <w:ilvl w:val="0"/>
                <w:numId w:val="18"/>
              </w:num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Go to</w:t>
            </w:r>
            <w:r w:rsidR="002F6541">
              <w:rPr>
                <w:rFonts w:ascii="Century Gothic" w:hAnsi="Century Gothic" w:cs="Times New Roman"/>
                <w:color w:val="000000"/>
                <w:kern w:val="0"/>
                <w14:ligatures w14:val="none"/>
              </w:rPr>
              <w:t xml:space="preserve"> market strategy.</w:t>
            </w:r>
          </w:p>
          <w:p w14:paraId="0AAD8A0E" w14:textId="77777777" w:rsidR="004005CF" w:rsidRDefault="00065F90" w:rsidP="00DA6385">
            <w:pPr>
              <w:pStyle w:val="ListParagraph"/>
              <w:numPr>
                <w:ilvl w:val="0"/>
                <w:numId w:val="18"/>
              </w:num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Customer acquisition tartget of _____customers.</w:t>
            </w:r>
          </w:p>
          <w:p w14:paraId="619FC7ED" w14:textId="77777777" w:rsidR="005E67CC" w:rsidRDefault="005E67CC" w:rsidP="00DA6385">
            <w:pPr>
              <w:pStyle w:val="ListParagraph"/>
              <w:numPr>
                <w:ilvl w:val="0"/>
                <w:numId w:val="18"/>
              </w:num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Operating revenue of Kes.</w:t>
            </w:r>
          </w:p>
          <w:p w14:paraId="1A2AF6F1" w14:textId="46515879" w:rsidR="000C0198" w:rsidRPr="00DA6385" w:rsidRDefault="000C0198" w:rsidP="00DA6385">
            <w:pPr>
              <w:pStyle w:val="ListParagraph"/>
              <w:numPr>
                <w:ilvl w:val="0"/>
                <w:numId w:val="18"/>
              </w:num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 xml:space="preserve">Intellectual propoperty protection </w:t>
            </w:r>
            <w:r w:rsidR="00BC1C47">
              <w:rPr>
                <w:rFonts w:ascii="Century Gothic" w:hAnsi="Century Gothic" w:cs="Times New Roman"/>
                <w:color w:val="000000"/>
                <w:kern w:val="0"/>
                <w14:ligatures w14:val="none"/>
              </w:rPr>
              <w:t>of key assets.</w:t>
            </w:r>
            <w:r w:rsidR="00C2622D">
              <w:rPr>
                <w:rFonts w:ascii="Century Gothic" w:hAnsi="Century Gothic" w:cs="Times New Roman"/>
                <w:color w:val="000000"/>
                <w:kern w:val="0"/>
                <w14:ligatures w14:val="none"/>
              </w:rPr>
              <w:t>-(Betalab to. Support)</w:t>
            </w:r>
          </w:p>
        </w:tc>
        <w:tc>
          <w:tcPr>
            <w:tcW w:w="3006" w:type="dxa"/>
          </w:tcPr>
          <w:p w14:paraId="0415963B" w14:textId="77777777" w:rsidR="006C6EA7" w:rsidRDefault="006C6EA7" w:rsidP="005F5F66">
            <w:pPr>
              <w:spacing w:before="100" w:beforeAutospacing="1" w:after="100" w:afterAutospacing="1"/>
              <w:rPr>
                <w:rFonts w:ascii="Century Gothic" w:hAnsi="Century Gothic" w:cs="Times New Roman"/>
                <w:color w:val="000000"/>
                <w:kern w:val="0"/>
                <w14:ligatures w14:val="none"/>
              </w:rPr>
            </w:pPr>
          </w:p>
          <w:p w14:paraId="7CB6E935" w14:textId="4459938C" w:rsidR="00451046" w:rsidRDefault="00474A26" w:rsidP="005F5F66">
            <w:p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 xml:space="preserve">Subject to completion of the </w:t>
            </w:r>
            <w:r w:rsidR="003843D0">
              <w:rPr>
                <w:rFonts w:ascii="Century Gothic" w:hAnsi="Century Gothic" w:cs="Times New Roman"/>
                <w:color w:val="000000"/>
                <w:kern w:val="0"/>
                <w14:ligatures w14:val="none"/>
              </w:rPr>
              <w:t>KPI</w:t>
            </w:r>
            <w:r w:rsidR="00451046">
              <w:rPr>
                <w:rFonts w:ascii="Century Gothic" w:hAnsi="Century Gothic" w:cs="Times New Roman"/>
                <w:color w:val="000000"/>
                <w:kern w:val="0"/>
                <w14:ligatures w14:val="none"/>
              </w:rPr>
              <w:t xml:space="preserve">s listed, under milestone </w:t>
            </w:r>
            <w:r w:rsidR="00D640BA">
              <w:rPr>
                <w:rFonts w:ascii="Century Gothic" w:hAnsi="Century Gothic" w:cs="Times New Roman"/>
                <w:color w:val="000000"/>
                <w:kern w:val="0"/>
                <w14:ligatures w14:val="none"/>
              </w:rPr>
              <w:t>2</w:t>
            </w:r>
            <w:r w:rsidR="00093225">
              <w:rPr>
                <w:rFonts w:ascii="Century Gothic" w:hAnsi="Century Gothic" w:cs="Times New Roman"/>
                <w:color w:val="000000"/>
                <w:kern w:val="0"/>
                <w14:ligatures w14:val="none"/>
              </w:rPr>
              <w:t xml:space="preserve"> abo</w:t>
            </w:r>
            <w:r w:rsidR="0009247F">
              <w:rPr>
                <w:rFonts w:ascii="Century Gothic" w:hAnsi="Century Gothic" w:cs="Times New Roman"/>
                <w:color w:val="000000"/>
                <w:kern w:val="0"/>
                <w14:ligatures w14:val="none"/>
              </w:rPr>
              <w:t>ve.</w:t>
            </w:r>
          </w:p>
          <w:p w14:paraId="7D503F48" w14:textId="1E8DA9E0" w:rsidR="00451046" w:rsidRDefault="00451046" w:rsidP="005F5F66">
            <w:p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Amount: KES 2,</w:t>
            </w:r>
            <w:r w:rsidR="006C6EA7">
              <w:rPr>
                <w:rFonts w:ascii="Century Gothic" w:hAnsi="Century Gothic" w:cs="Times New Roman"/>
                <w:color w:val="000000"/>
                <w:kern w:val="0"/>
                <w14:ligatures w14:val="none"/>
              </w:rPr>
              <w:t>500,000</w:t>
            </w:r>
          </w:p>
        </w:tc>
      </w:tr>
      <w:tr w:rsidR="00774426" w14:paraId="031899A0" w14:textId="77777777" w:rsidTr="00CD3730">
        <w:tc>
          <w:tcPr>
            <w:tcW w:w="3005" w:type="dxa"/>
          </w:tcPr>
          <w:p w14:paraId="4BA3EC7A" w14:textId="6BFCB7E8" w:rsidR="00774426" w:rsidRDefault="00774426" w:rsidP="00F26FC8">
            <w:pPr>
              <w:spacing w:before="100" w:beforeAutospacing="1" w:after="100" w:afterAutospacing="1"/>
              <w:jc w:val="center"/>
              <w:rPr>
                <w:rFonts w:ascii="Century Gothic" w:hAnsi="Century Gothic" w:cs="Times New Roman"/>
                <w:color w:val="000000"/>
                <w:kern w:val="0"/>
                <w14:ligatures w14:val="none"/>
              </w:rPr>
            </w:pPr>
            <w:r>
              <w:rPr>
                <w:rFonts w:ascii="Century Gothic" w:hAnsi="Century Gothic" w:cs="Times New Roman"/>
                <w:color w:val="000000"/>
                <w:kern w:val="0"/>
                <w14:ligatures w14:val="none"/>
              </w:rPr>
              <w:t>Mi</w:t>
            </w:r>
            <w:r w:rsidR="00DD2667">
              <w:rPr>
                <w:rFonts w:ascii="Century Gothic" w:hAnsi="Century Gothic" w:cs="Times New Roman"/>
                <w:color w:val="000000"/>
                <w:kern w:val="0"/>
                <w14:ligatures w14:val="none"/>
              </w:rPr>
              <w:t>lestone 3</w:t>
            </w:r>
          </w:p>
        </w:tc>
        <w:tc>
          <w:tcPr>
            <w:tcW w:w="3005" w:type="dxa"/>
          </w:tcPr>
          <w:p w14:paraId="6A76A9C8" w14:textId="77777777" w:rsidR="00774426" w:rsidRDefault="005E67CC" w:rsidP="002F4B16">
            <w:pPr>
              <w:pStyle w:val="ListParagraph"/>
              <w:numPr>
                <w:ilvl w:val="0"/>
                <w:numId w:val="19"/>
              </w:numPr>
              <w:spacing w:before="100" w:beforeAutospacing="1" w:after="100" w:afterAutospacing="1"/>
              <w:rPr>
                <w:rFonts w:ascii="Century Gothic" w:hAnsi="Century Gothic" w:cs="Times New Roman"/>
                <w:color w:val="000000"/>
                <w:kern w:val="0"/>
                <w14:ligatures w14:val="none"/>
              </w:rPr>
            </w:pPr>
            <w:r w:rsidRPr="003A0C60">
              <w:rPr>
                <w:rFonts w:ascii="Century Gothic" w:hAnsi="Century Gothic" w:cs="Times New Roman"/>
                <w:color w:val="000000"/>
                <w:kern w:val="0"/>
                <w14:ligatures w14:val="none"/>
              </w:rPr>
              <w:t>Team</w:t>
            </w:r>
            <w:r w:rsidR="003A0C60">
              <w:rPr>
                <w:rFonts w:ascii="Century Gothic" w:hAnsi="Century Gothic" w:cs="Times New Roman"/>
                <w:color w:val="000000"/>
                <w:kern w:val="0"/>
                <w14:ligatures w14:val="none"/>
              </w:rPr>
              <w:t xml:space="preserve"> transfer to </w:t>
            </w:r>
            <w:r w:rsidR="00A42DC6">
              <w:rPr>
                <w:rFonts w:ascii="Century Gothic" w:hAnsi="Century Gothic" w:cs="Times New Roman"/>
                <w:color w:val="000000"/>
                <w:kern w:val="0"/>
                <w14:ligatures w14:val="none"/>
              </w:rPr>
              <w:t>Shanon from malipo circles and issuance of</w:t>
            </w:r>
            <w:r w:rsidRPr="003A0C60">
              <w:rPr>
                <w:rFonts w:ascii="Century Gothic" w:hAnsi="Century Gothic" w:cs="Times New Roman"/>
                <w:color w:val="000000"/>
                <w:kern w:val="0"/>
                <w14:ligatures w14:val="none"/>
              </w:rPr>
              <w:t xml:space="preserve"> contracts</w:t>
            </w:r>
            <w:r w:rsidR="00A42DC6">
              <w:rPr>
                <w:rFonts w:ascii="Century Gothic" w:hAnsi="Century Gothic" w:cs="Times New Roman"/>
                <w:color w:val="000000"/>
                <w:kern w:val="0"/>
                <w14:ligatures w14:val="none"/>
              </w:rPr>
              <w:t>.</w:t>
            </w:r>
          </w:p>
          <w:p w14:paraId="2CF07B28" w14:textId="7B03CAC8" w:rsidR="00BE42C0" w:rsidRDefault="00BE42C0" w:rsidP="002F4B16">
            <w:pPr>
              <w:pStyle w:val="ListParagraph"/>
              <w:numPr>
                <w:ilvl w:val="0"/>
                <w:numId w:val="19"/>
              </w:num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 xml:space="preserve">Customer acquisition </w:t>
            </w:r>
            <w:r w:rsidR="00C537A4">
              <w:rPr>
                <w:rFonts w:ascii="Century Gothic" w:hAnsi="Century Gothic" w:cs="Times New Roman"/>
                <w:color w:val="000000"/>
                <w:kern w:val="0"/>
                <w14:ligatures w14:val="none"/>
              </w:rPr>
              <w:t>growth by ___%</w:t>
            </w:r>
          </w:p>
          <w:p w14:paraId="272BE22F" w14:textId="77777777" w:rsidR="00A42DC6" w:rsidRDefault="00BE42C0" w:rsidP="002F4B16">
            <w:pPr>
              <w:pStyle w:val="ListParagraph"/>
              <w:numPr>
                <w:ilvl w:val="0"/>
                <w:numId w:val="19"/>
              </w:num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Growth of operating revenue of Kes._____</w:t>
            </w:r>
          </w:p>
          <w:p w14:paraId="6AB3EC2B" w14:textId="724563C2" w:rsidR="002F4B16" w:rsidRPr="003A0C60" w:rsidRDefault="002F4B16" w:rsidP="002F4B16">
            <w:pPr>
              <w:pStyle w:val="ListParagraph"/>
              <w:numPr>
                <w:ilvl w:val="0"/>
                <w:numId w:val="19"/>
              </w:numPr>
              <w:spacing w:before="100" w:beforeAutospacing="1" w:after="100" w:afterAutospacing="1"/>
              <w:rPr>
                <w:rFonts w:ascii="Century Gothic" w:hAnsi="Century Gothic" w:cs="Times New Roman"/>
                <w:color w:val="000000"/>
                <w:kern w:val="0"/>
                <w14:ligatures w14:val="none"/>
              </w:rPr>
            </w:pPr>
          </w:p>
        </w:tc>
        <w:tc>
          <w:tcPr>
            <w:tcW w:w="3006" w:type="dxa"/>
          </w:tcPr>
          <w:p w14:paraId="01353035" w14:textId="77777777" w:rsidR="00774426" w:rsidRDefault="00774426" w:rsidP="005F5F66">
            <w:pPr>
              <w:spacing w:before="100" w:beforeAutospacing="1" w:after="100" w:afterAutospacing="1"/>
              <w:rPr>
                <w:rFonts w:ascii="Century Gothic" w:hAnsi="Century Gothic" w:cs="Times New Roman"/>
                <w:color w:val="000000"/>
                <w:kern w:val="0"/>
                <w14:ligatures w14:val="none"/>
              </w:rPr>
            </w:pPr>
          </w:p>
          <w:p w14:paraId="708700CC" w14:textId="7218F27A" w:rsidR="006C6EA7" w:rsidRDefault="006C6EA7" w:rsidP="00A06F7C">
            <w:p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 xml:space="preserve">Subject to completion of the KPIs listed, under milestone </w:t>
            </w:r>
            <w:r w:rsidR="00D640BA">
              <w:rPr>
                <w:rFonts w:ascii="Century Gothic" w:hAnsi="Century Gothic" w:cs="Times New Roman"/>
                <w:color w:val="000000"/>
                <w:kern w:val="0"/>
                <w14:ligatures w14:val="none"/>
              </w:rPr>
              <w:t>3</w:t>
            </w:r>
            <w:r>
              <w:rPr>
                <w:rFonts w:ascii="Century Gothic" w:hAnsi="Century Gothic" w:cs="Times New Roman"/>
                <w:color w:val="000000"/>
                <w:kern w:val="0"/>
                <w14:ligatures w14:val="none"/>
              </w:rPr>
              <w:t>.</w:t>
            </w:r>
          </w:p>
          <w:p w14:paraId="13782463" w14:textId="06367E03" w:rsidR="006C6EA7" w:rsidRDefault="006C6EA7" w:rsidP="005F5F66">
            <w:p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Amount: KES 2,500,000</w:t>
            </w:r>
          </w:p>
        </w:tc>
      </w:tr>
      <w:tr w:rsidR="00DD2667" w14:paraId="173F6311" w14:textId="77777777" w:rsidTr="00CD3730">
        <w:tc>
          <w:tcPr>
            <w:tcW w:w="3005" w:type="dxa"/>
          </w:tcPr>
          <w:p w14:paraId="0AB4099C" w14:textId="1BE0FA71" w:rsidR="00DD2667" w:rsidRDefault="00DD2667" w:rsidP="00F26FC8">
            <w:pPr>
              <w:spacing w:before="100" w:beforeAutospacing="1" w:after="100" w:afterAutospacing="1"/>
              <w:jc w:val="center"/>
              <w:rPr>
                <w:rFonts w:ascii="Century Gothic" w:hAnsi="Century Gothic" w:cs="Times New Roman"/>
                <w:color w:val="000000"/>
                <w:kern w:val="0"/>
                <w14:ligatures w14:val="none"/>
              </w:rPr>
            </w:pPr>
            <w:r>
              <w:rPr>
                <w:rFonts w:ascii="Century Gothic" w:hAnsi="Century Gothic" w:cs="Times New Roman"/>
                <w:color w:val="000000"/>
                <w:kern w:val="0"/>
                <w14:ligatures w14:val="none"/>
              </w:rPr>
              <w:t>Milestone 4</w:t>
            </w:r>
          </w:p>
        </w:tc>
        <w:tc>
          <w:tcPr>
            <w:tcW w:w="3005" w:type="dxa"/>
          </w:tcPr>
          <w:p w14:paraId="204730E2" w14:textId="77777777" w:rsidR="002C224A" w:rsidRDefault="002C224A" w:rsidP="002C224A">
            <w:pPr>
              <w:pStyle w:val="ListParagraph"/>
              <w:numPr>
                <w:ilvl w:val="0"/>
                <w:numId w:val="19"/>
              </w:numPr>
              <w:spacing w:before="100" w:beforeAutospacing="1" w:after="100" w:afterAutospacing="1" w:line="278" w:lineRule="auto"/>
              <w:rPr>
                <w:rFonts w:ascii="Century Gothic" w:hAnsi="Century Gothic" w:cs="Times New Roman"/>
                <w:color w:val="000000"/>
                <w:kern w:val="0"/>
                <w14:ligatures w14:val="none"/>
              </w:rPr>
            </w:pPr>
            <w:r>
              <w:rPr>
                <w:rFonts w:ascii="Century Gothic" w:hAnsi="Century Gothic" w:cs="Times New Roman"/>
                <w:color w:val="000000"/>
                <w:kern w:val="0"/>
                <w14:ligatures w14:val="none"/>
              </w:rPr>
              <w:t>Completion of the investor readiness process with an up to date data room</w:t>
            </w:r>
          </w:p>
          <w:p w14:paraId="636D7843" w14:textId="77777777" w:rsidR="002C224A" w:rsidRDefault="002C224A" w:rsidP="002F4B16">
            <w:pPr>
              <w:pStyle w:val="ListParagraph"/>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lastRenderedPageBreak/>
              <w:t>Updated and fully diluted Cap table</w:t>
            </w:r>
          </w:p>
          <w:p w14:paraId="1B8C4591" w14:textId="74BF214D" w:rsidR="005635BA" w:rsidRPr="002C224A" w:rsidRDefault="006E028F" w:rsidP="002C224A">
            <w:pPr>
              <w:spacing w:before="100" w:beforeAutospacing="1" w:after="100" w:afterAutospacing="1"/>
              <w:rPr>
                <w:rFonts w:ascii="Century Gothic" w:hAnsi="Century Gothic" w:cs="Times New Roman"/>
                <w:color w:val="000000"/>
                <w:kern w:val="0"/>
                <w14:ligatures w14:val="none"/>
              </w:rPr>
            </w:pPr>
            <w:r w:rsidRPr="002C224A">
              <w:rPr>
                <w:rFonts w:ascii="Century Gothic" w:hAnsi="Century Gothic" w:cs="Times New Roman"/>
                <w:color w:val="000000"/>
                <w:kern w:val="0"/>
                <w14:ligatures w14:val="none"/>
              </w:rPr>
              <w:t xml:space="preserve"> </w:t>
            </w:r>
          </w:p>
          <w:p w14:paraId="37E14BE3" w14:textId="683D4385" w:rsidR="005635BA" w:rsidRPr="00FD7D9A" w:rsidRDefault="002C224A" w:rsidP="00FD7D9A">
            <w:pPr>
              <w:pStyle w:val="ListParagraph"/>
              <w:numPr>
                <w:ilvl w:val="0"/>
                <w:numId w:val="20"/>
              </w:num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Completion of any outstanding milestones KPIs.</w:t>
            </w:r>
          </w:p>
        </w:tc>
        <w:tc>
          <w:tcPr>
            <w:tcW w:w="3006" w:type="dxa"/>
          </w:tcPr>
          <w:p w14:paraId="0799EB06" w14:textId="6527A3AE" w:rsidR="006E028F" w:rsidRDefault="00B51BB5" w:rsidP="006E028F">
            <w:p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lastRenderedPageBreak/>
              <w:t>S</w:t>
            </w:r>
            <w:r w:rsidR="006E028F">
              <w:rPr>
                <w:rFonts w:ascii="Century Gothic" w:hAnsi="Century Gothic" w:cs="Times New Roman"/>
                <w:color w:val="000000"/>
                <w:kern w:val="0"/>
                <w14:ligatures w14:val="none"/>
              </w:rPr>
              <w:t xml:space="preserve">ubject to completion of the KPIs listed, under milestone </w:t>
            </w:r>
            <w:r w:rsidR="007B6F16">
              <w:rPr>
                <w:rFonts w:ascii="Century Gothic" w:hAnsi="Century Gothic" w:cs="Times New Roman"/>
                <w:color w:val="000000"/>
                <w:kern w:val="0"/>
                <w14:ligatures w14:val="none"/>
              </w:rPr>
              <w:t>4</w:t>
            </w:r>
          </w:p>
          <w:p w14:paraId="59290F5E" w14:textId="64A085A1" w:rsidR="00DD2667" w:rsidRDefault="006E028F" w:rsidP="005F5F66">
            <w:pPr>
              <w:spacing w:before="100" w:beforeAutospacing="1" w:after="100" w:afterAutospacing="1"/>
              <w:rPr>
                <w:rFonts w:ascii="Century Gothic" w:hAnsi="Century Gothic" w:cs="Times New Roman"/>
                <w:color w:val="000000"/>
                <w:kern w:val="0"/>
                <w14:ligatures w14:val="none"/>
              </w:rPr>
            </w:pPr>
            <w:r>
              <w:rPr>
                <w:rFonts w:ascii="Century Gothic" w:hAnsi="Century Gothic" w:cs="Times New Roman"/>
                <w:color w:val="000000"/>
                <w:kern w:val="0"/>
                <w14:ligatures w14:val="none"/>
              </w:rPr>
              <w:t>Amount: KES 2,500,00</w:t>
            </w:r>
          </w:p>
        </w:tc>
      </w:tr>
    </w:tbl>
    <w:p w14:paraId="0D2B8181" w14:textId="77777777" w:rsidR="00CD3730" w:rsidRPr="005F5F66" w:rsidRDefault="00CD3730" w:rsidP="005F5F66">
      <w:pPr>
        <w:spacing w:before="100" w:beforeAutospacing="1" w:after="100" w:afterAutospacing="1" w:line="240" w:lineRule="auto"/>
        <w:rPr>
          <w:rFonts w:ascii="Century Gothic" w:hAnsi="Century Gothic" w:cs="Times New Roman"/>
          <w:color w:val="000000"/>
          <w:kern w:val="0"/>
          <w14:ligatures w14:val="none"/>
        </w:rPr>
      </w:pPr>
    </w:p>
    <w:p w14:paraId="6D49D6B8"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Valuation:</w:t>
      </w:r>
    </w:p>
    <w:p w14:paraId="44BF3672" w14:textId="6BA62243" w:rsidR="005F5F66" w:rsidRPr="005F5F66" w:rsidRDefault="005F5F66" w:rsidP="005F5F66">
      <w:pPr>
        <w:numPr>
          <w:ilvl w:val="0"/>
          <w:numId w:val="4"/>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t xml:space="preserve">Pre-money valuation of Shannon Technologies Limited: To be determined </w:t>
      </w:r>
      <w:r w:rsidR="0060765E" w:rsidRPr="00EB0DB0">
        <w:rPr>
          <w:rFonts w:ascii="Century Gothic" w:eastAsia="Times New Roman" w:hAnsi="Century Gothic" w:cs="Times New Roman"/>
          <w:color w:val="000000"/>
          <w:kern w:val="0"/>
          <w14:ligatures w14:val="none"/>
        </w:rPr>
        <w:t xml:space="preserve">on or before the completion of milestone </w:t>
      </w:r>
      <w:r w:rsidR="008A1B4B">
        <w:rPr>
          <w:rFonts w:ascii="Century Gothic" w:eastAsia="Times New Roman" w:hAnsi="Century Gothic" w:cs="Times New Roman"/>
          <w:color w:val="000000"/>
          <w:kern w:val="0"/>
          <w14:ligatures w14:val="none"/>
        </w:rPr>
        <w:t>1</w:t>
      </w:r>
      <w:r w:rsidR="0060765E" w:rsidRPr="00EB0DB0">
        <w:rPr>
          <w:rFonts w:ascii="Century Gothic" w:eastAsia="Times New Roman" w:hAnsi="Century Gothic" w:cs="Times New Roman"/>
          <w:color w:val="000000"/>
          <w:kern w:val="0"/>
          <w14:ligatures w14:val="none"/>
        </w:rPr>
        <w:t>.</w:t>
      </w:r>
    </w:p>
    <w:p w14:paraId="769898F0"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Equity:</w:t>
      </w:r>
    </w:p>
    <w:p w14:paraId="5730341C" w14:textId="77777777" w:rsidR="005F5F66" w:rsidRPr="005F5F66" w:rsidRDefault="005F5F66" w:rsidP="005F5F66">
      <w:pPr>
        <w:numPr>
          <w:ilvl w:val="0"/>
          <w:numId w:val="5"/>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t>Investor's equity stake: To be calculated based on the pre-money valuation.</w:t>
      </w:r>
    </w:p>
    <w:p w14:paraId="6F4BF8DA"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Anti-Dilution Provision:</w:t>
      </w:r>
    </w:p>
    <w:p w14:paraId="5096A580" w14:textId="77777777" w:rsidR="005F5F66" w:rsidRPr="005F5F66" w:rsidRDefault="005F5F66" w:rsidP="005F5F66">
      <w:pPr>
        <w:numPr>
          <w:ilvl w:val="0"/>
          <w:numId w:val="6"/>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b/>
          <w:bCs/>
          <w:color w:val="000000"/>
          <w:kern w:val="0"/>
          <w14:ligatures w14:val="none"/>
        </w:rPr>
        <w:t>Full-Ratchet:</w:t>
      </w:r>
      <w:r w:rsidRPr="005F5F66">
        <w:rPr>
          <w:rFonts w:ascii="Century Gothic" w:eastAsia="Times New Roman" w:hAnsi="Century Gothic" w:cs="Times New Roman"/>
          <w:color w:val="000000"/>
          <w:kern w:val="0"/>
          <w14:ligatures w14:val="none"/>
        </w:rPr>
        <w:t> If the Company issues shares at a price lower than the price paid by the Investor, the Investor's shares will be adjusted as if they had invested at the lower price.</w:t>
      </w:r>
    </w:p>
    <w:p w14:paraId="3E580554" w14:textId="77777777" w:rsidR="005F5F66" w:rsidRPr="005F5F66" w:rsidRDefault="005F5F66" w:rsidP="005F5F66">
      <w:pPr>
        <w:numPr>
          <w:ilvl w:val="0"/>
          <w:numId w:val="6"/>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b/>
          <w:bCs/>
          <w:color w:val="000000"/>
          <w:kern w:val="0"/>
          <w14:ligatures w14:val="none"/>
        </w:rPr>
        <w:t>Weighted Average:</w:t>
      </w:r>
      <w:r w:rsidRPr="005F5F66">
        <w:rPr>
          <w:rFonts w:ascii="Century Gothic" w:eastAsia="Times New Roman" w:hAnsi="Century Gothic" w:cs="Times New Roman"/>
          <w:color w:val="000000"/>
          <w:kern w:val="0"/>
          <w14:ligatures w14:val="none"/>
        </w:rPr>
        <w:t> Alternatively, a weighted average anti-dilution clause may be agreed upon, calculated based on the proportion of additional shares issued, as well as the price per additional share.</w:t>
      </w:r>
    </w:p>
    <w:p w14:paraId="51D13B96"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Most Favored Nation (MFN) Clause:</w:t>
      </w:r>
    </w:p>
    <w:p w14:paraId="62E7BBB0" w14:textId="77777777" w:rsidR="005F5F66" w:rsidRPr="005F5F66" w:rsidRDefault="005F5F66" w:rsidP="005F5F66">
      <w:pPr>
        <w:numPr>
          <w:ilvl w:val="0"/>
          <w:numId w:val="7"/>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t>Investor will be given terms that are at least as favorable as the terms offered to subsequent investors. If the Company offers more favorable terms to any subsequent investor, these terms will automatically apply to the Investor.</w:t>
      </w:r>
    </w:p>
    <w:p w14:paraId="6F1832BD"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Governance:</w:t>
      </w:r>
    </w:p>
    <w:p w14:paraId="0E5F7AC5" w14:textId="77777777" w:rsidR="005F5F66" w:rsidRPr="005F5F66" w:rsidRDefault="005F5F66" w:rsidP="005F5F66">
      <w:pPr>
        <w:numPr>
          <w:ilvl w:val="0"/>
          <w:numId w:val="8"/>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t>The Investor shall have the right to appoint one member to the Company’s Board of Directors.</w:t>
      </w:r>
    </w:p>
    <w:p w14:paraId="7FF57FA6"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Reporting:</w:t>
      </w:r>
    </w:p>
    <w:p w14:paraId="082F0A54" w14:textId="77777777" w:rsidR="005F5F66" w:rsidRPr="005F5F66" w:rsidRDefault="005F5F66" w:rsidP="005F5F66">
      <w:pPr>
        <w:numPr>
          <w:ilvl w:val="0"/>
          <w:numId w:val="9"/>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lastRenderedPageBreak/>
        <w:t>The Company shall provide the Investor with quarterly financial statements, annual audited financial statements, and other financial reports as reasonably requested.</w:t>
      </w:r>
    </w:p>
    <w:p w14:paraId="0FABF822"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Use of Funds:</w:t>
      </w:r>
    </w:p>
    <w:p w14:paraId="535AEBFE" w14:textId="77777777" w:rsidR="005F5F66" w:rsidRPr="005F5F66" w:rsidRDefault="005F5F66" w:rsidP="005F5F66">
      <w:pPr>
        <w:numPr>
          <w:ilvl w:val="0"/>
          <w:numId w:val="10"/>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t>The funds will be used for the purposes agreed upon in the definitive agreements, including but not limited to product development, market expansion, and operational scaling.</w:t>
      </w:r>
    </w:p>
    <w:p w14:paraId="621C5F97"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Confidentiality:</w:t>
      </w:r>
    </w:p>
    <w:p w14:paraId="758C0868" w14:textId="77777777" w:rsidR="005F5F66" w:rsidRPr="005F5F66" w:rsidRDefault="005F5F66" w:rsidP="005F5F66">
      <w:pPr>
        <w:numPr>
          <w:ilvl w:val="0"/>
          <w:numId w:val="11"/>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t>Both parties agree to maintain confidentiality of the terms and any discussions related to the investment until a formal agreement is reached and appropriately disclosed, if necessary.</w:t>
      </w:r>
    </w:p>
    <w:p w14:paraId="182B74D8"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Exclusivity:</w:t>
      </w:r>
    </w:p>
    <w:p w14:paraId="562E4E12" w14:textId="77777777" w:rsidR="005F5F66" w:rsidRPr="005F5F66" w:rsidRDefault="005F5F66" w:rsidP="005F5F66">
      <w:pPr>
        <w:numPr>
          <w:ilvl w:val="0"/>
          <w:numId w:val="12"/>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t>For a period of 60 days from the date of this Term Sheet, the Company shall not engage in discussions with any other potential investors.</w:t>
      </w:r>
    </w:p>
    <w:p w14:paraId="4975ECF1"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Closing Conditions:</w:t>
      </w:r>
    </w:p>
    <w:p w14:paraId="4C0FC2AD" w14:textId="77777777" w:rsidR="005F5F66" w:rsidRPr="005F5F66" w:rsidRDefault="005F5F66" w:rsidP="005F5F66">
      <w:pPr>
        <w:numPr>
          <w:ilvl w:val="0"/>
          <w:numId w:val="13"/>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t>Execution of mutually satisfactory definitive agreements.</w:t>
      </w:r>
    </w:p>
    <w:p w14:paraId="13AC3A9F" w14:textId="77777777" w:rsidR="005F5F66" w:rsidRPr="005F5F66" w:rsidRDefault="005F5F66" w:rsidP="005F5F66">
      <w:pPr>
        <w:numPr>
          <w:ilvl w:val="0"/>
          <w:numId w:val="13"/>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t>Satisfactory completion of due diligence by the Investor.</w:t>
      </w:r>
    </w:p>
    <w:p w14:paraId="51519C16" w14:textId="77777777" w:rsidR="005F5F66" w:rsidRPr="005F5F66" w:rsidRDefault="005F5F66" w:rsidP="005F5F66">
      <w:pPr>
        <w:numPr>
          <w:ilvl w:val="0"/>
          <w:numId w:val="13"/>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t>Approval by the Board of Directors of both the Investor and the Company.</w:t>
      </w:r>
    </w:p>
    <w:p w14:paraId="42DDC5EB"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Legal Counsel:</w:t>
      </w:r>
    </w:p>
    <w:p w14:paraId="50FE9E9D" w14:textId="77777777" w:rsidR="005F5F66" w:rsidRPr="005F5F66" w:rsidRDefault="005F5F66" w:rsidP="005F5F66">
      <w:pPr>
        <w:numPr>
          <w:ilvl w:val="0"/>
          <w:numId w:val="14"/>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t>Each party will bear its own legal and other transaction costs.</w:t>
      </w:r>
    </w:p>
    <w:p w14:paraId="5317C97F"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Expiration:</w:t>
      </w:r>
    </w:p>
    <w:p w14:paraId="5299EC85" w14:textId="77777777" w:rsidR="005F5F66" w:rsidRPr="005F5F66" w:rsidRDefault="005F5F66" w:rsidP="005F5F66">
      <w:pPr>
        <w:numPr>
          <w:ilvl w:val="0"/>
          <w:numId w:val="15"/>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t>This Term Sheet will expire if not executed by both parties by [Expiration Date].</w:t>
      </w:r>
    </w:p>
    <w:p w14:paraId="76138CEB" w14:textId="77777777" w:rsidR="005F5F66" w:rsidRPr="005F5F66" w:rsidRDefault="005F5F66" w:rsidP="005F5F66">
      <w:pPr>
        <w:spacing w:before="100" w:beforeAutospacing="1" w:after="100" w:afterAutospacing="1" w:line="240" w:lineRule="auto"/>
        <w:outlineLvl w:val="2"/>
        <w:rPr>
          <w:rFonts w:ascii="Century Gothic" w:eastAsia="Times New Roman" w:hAnsi="Century Gothic" w:cs="Times New Roman"/>
          <w:b/>
          <w:bCs/>
          <w:color w:val="000000"/>
          <w:kern w:val="0"/>
          <w14:ligatures w14:val="none"/>
        </w:rPr>
      </w:pPr>
      <w:r w:rsidRPr="005F5F66">
        <w:rPr>
          <w:rFonts w:ascii="Century Gothic" w:eastAsia="Times New Roman" w:hAnsi="Century Gothic" w:cs="Times New Roman"/>
          <w:b/>
          <w:bCs/>
          <w:color w:val="000000"/>
          <w:kern w:val="0"/>
          <w14:ligatures w14:val="none"/>
        </w:rPr>
        <w:t>Governing Law:</w:t>
      </w:r>
    </w:p>
    <w:p w14:paraId="67121512" w14:textId="29979221" w:rsidR="005F5F66" w:rsidRPr="005F5F66" w:rsidRDefault="005F5F66" w:rsidP="005F5F66">
      <w:pPr>
        <w:numPr>
          <w:ilvl w:val="0"/>
          <w:numId w:val="16"/>
        </w:numPr>
        <w:spacing w:before="100" w:beforeAutospacing="1" w:after="100" w:afterAutospacing="1" w:line="240" w:lineRule="auto"/>
        <w:rPr>
          <w:rFonts w:ascii="Century Gothic" w:eastAsia="Times New Roman" w:hAnsi="Century Gothic" w:cs="Times New Roman"/>
          <w:color w:val="000000"/>
          <w:kern w:val="0"/>
          <w14:ligatures w14:val="none"/>
        </w:rPr>
      </w:pPr>
      <w:r w:rsidRPr="005F5F66">
        <w:rPr>
          <w:rFonts w:ascii="Century Gothic" w:eastAsia="Times New Roman" w:hAnsi="Century Gothic" w:cs="Times New Roman"/>
          <w:color w:val="000000"/>
          <w:kern w:val="0"/>
          <w14:ligatures w14:val="none"/>
        </w:rPr>
        <w:t xml:space="preserve">This Term Sheet shall be governed by and construed in accordance with the laws of </w:t>
      </w:r>
      <w:r w:rsidR="00464E1C">
        <w:rPr>
          <w:rFonts w:ascii="Century Gothic" w:eastAsia="Times New Roman" w:hAnsi="Century Gothic" w:cs="Times New Roman"/>
          <w:color w:val="000000"/>
          <w:kern w:val="0"/>
          <w14:ligatures w14:val="none"/>
        </w:rPr>
        <w:t>Kenya</w:t>
      </w:r>
      <w:r w:rsidRPr="005F5F66">
        <w:rPr>
          <w:rFonts w:ascii="Century Gothic" w:eastAsia="Times New Roman" w:hAnsi="Century Gothic" w:cs="Times New Roman"/>
          <w:color w:val="000000"/>
          <w:kern w:val="0"/>
          <w14:ligatures w14:val="none"/>
        </w:rPr>
        <w:t>.</w:t>
      </w:r>
    </w:p>
    <w:p w14:paraId="3BBF3D90" w14:textId="77777777" w:rsidR="005F5F66" w:rsidRPr="005F5F66" w:rsidRDefault="005F5F66" w:rsidP="005F5F66">
      <w:pPr>
        <w:spacing w:after="0" w:line="240" w:lineRule="auto"/>
        <w:rPr>
          <w:rFonts w:ascii="Century Gothic" w:eastAsia="Times New Roman" w:hAnsi="Century Gothic" w:cs="Times New Roman"/>
          <w:kern w:val="0"/>
          <w14:ligatures w14:val="none"/>
        </w:rPr>
      </w:pPr>
      <w:r w:rsidRPr="005F5F66">
        <w:rPr>
          <w:rFonts w:ascii="Century Gothic" w:eastAsia="Times New Roman" w:hAnsi="Century Gothic" w:cs="Times New Roman"/>
          <w:noProof/>
          <w:kern w:val="0"/>
          <w14:ligatures w14:val="none"/>
        </w:rPr>
        <mc:AlternateContent>
          <mc:Choice Requires="wps">
            <w:drawing>
              <wp:inline distT="0" distB="0" distL="0" distR="0" wp14:anchorId="6E0921E6" wp14:editId="6F665F7A">
                <wp:extent cx="5731510" cy="1270"/>
                <wp:effectExtent l="0" t="31750" r="0" b="36830"/>
                <wp:docPr id="1018168153"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31C91D51" id="Rectangle 2"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filled="f">
                <w10:anchorlock/>
              </v:rect>
            </w:pict>
          </mc:Fallback>
        </mc:AlternateContent>
      </w:r>
    </w:p>
    <w:p w14:paraId="32A997FA" w14:textId="77777777" w:rsidR="005F5F66" w:rsidRPr="005F5F66" w:rsidRDefault="005F5F66" w:rsidP="005F5F66">
      <w:pPr>
        <w:spacing w:before="100" w:beforeAutospacing="1" w:after="100" w:afterAutospacing="1" w:line="240" w:lineRule="auto"/>
        <w:rPr>
          <w:rFonts w:ascii="Century Gothic" w:hAnsi="Century Gothic" w:cs="Times New Roman"/>
          <w:color w:val="000000"/>
          <w:kern w:val="0"/>
          <w14:ligatures w14:val="none"/>
        </w:rPr>
      </w:pPr>
      <w:r w:rsidRPr="005F5F66">
        <w:rPr>
          <w:rFonts w:ascii="Century Gothic" w:hAnsi="Century Gothic" w:cs="Times New Roman"/>
          <w:b/>
          <w:bCs/>
          <w:color w:val="000000"/>
          <w:kern w:val="0"/>
          <w14:ligatures w14:val="none"/>
        </w:rPr>
        <w:t>Britam Holdings Limited</w:t>
      </w:r>
    </w:p>
    <w:p w14:paraId="2F38236B" w14:textId="77777777" w:rsidR="005F5F66" w:rsidRPr="005F5F66" w:rsidRDefault="005F5F66" w:rsidP="005F5F66">
      <w:pPr>
        <w:spacing w:before="100" w:beforeAutospacing="1" w:after="100" w:afterAutospacing="1" w:line="240" w:lineRule="auto"/>
        <w:rPr>
          <w:rFonts w:ascii="Century Gothic" w:hAnsi="Century Gothic" w:cs="Times New Roman"/>
          <w:color w:val="000000"/>
          <w:kern w:val="0"/>
          <w14:ligatures w14:val="none"/>
        </w:rPr>
      </w:pPr>
      <w:r w:rsidRPr="005F5F66">
        <w:rPr>
          <w:rFonts w:ascii="Century Gothic" w:hAnsi="Century Gothic" w:cs="Times New Roman"/>
          <w:color w:val="000000"/>
          <w:kern w:val="0"/>
          <w14:ligatures w14:val="none"/>
        </w:rPr>
        <w:t>Name: </w:t>
      </w:r>
      <w:r w:rsidRPr="005F5F66">
        <w:rPr>
          <w:rFonts w:ascii="Century Gothic" w:hAnsi="Century Gothic" w:cs="Times New Roman"/>
          <w:b/>
          <w:bCs/>
          <w:color w:val="000000"/>
          <w:kern w:val="0"/>
          <w14:ligatures w14:val="none"/>
        </w:rPr>
        <w:t>__</w:t>
      </w:r>
    </w:p>
    <w:p w14:paraId="17B3924C" w14:textId="77777777" w:rsidR="005F5F66" w:rsidRPr="005F5F66" w:rsidRDefault="005F5F66" w:rsidP="005F5F66">
      <w:pPr>
        <w:spacing w:before="100" w:beforeAutospacing="1" w:after="100" w:afterAutospacing="1" w:line="240" w:lineRule="auto"/>
        <w:rPr>
          <w:rFonts w:ascii="Century Gothic" w:hAnsi="Century Gothic" w:cs="Times New Roman"/>
          <w:color w:val="000000"/>
          <w:kern w:val="0"/>
          <w14:ligatures w14:val="none"/>
        </w:rPr>
      </w:pPr>
      <w:r w:rsidRPr="005F5F66">
        <w:rPr>
          <w:rFonts w:ascii="Century Gothic" w:hAnsi="Century Gothic" w:cs="Times New Roman"/>
          <w:color w:val="000000"/>
          <w:kern w:val="0"/>
          <w14:ligatures w14:val="none"/>
        </w:rPr>
        <w:lastRenderedPageBreak/>
        <w:t>Title: </w:t>
      </w:r>
      <w:r w:rsidRPr="005F5F66">
        <w:rPr>
          <w:rFonts w:ascii="Century Gothic" w:hAnsi="Century Gothic" w:cs="Times New Roman"/>
          <w:b/>
          <w:bCs/>
          <w:color w:val="000000"/>
          <w:kern w:val="0"/>
          <w14:ligatures w14:val="none"/>
        </w:rPr>
        <w:t>___</w:t>
      </w:r>
    </w:p>
    <w:p w14:paraId="5F001997" w14:textId="77777777" w:rsidR="005F5F66" w:rsidRPr="005F5F66" w:rsidRDefault="005F5F66" w:rsidP="005F5F66">
      <w:pPr>
        <w:spacing w:before="100" w:beforeAutospacing="1" w:after="100" w:afterAutospacing="1" w:line="240" w:lineRule="auto"/>
        <w:rPr>
          <w:rFonts w:ascii="Century Gothic" w:hAnsi="Century Gothic" w:cs="Times New Roman"/>
          <w:color w:val="000000"/>
          <w:kern w:val="0"/>
          <w14:ligatures w14:val="none"/>
        </w:rPr>
      </w:pPr>
      <w:r w:rsidRPr="005F5F66">
        <w:rPr>
          <w:rFonts w:ascii="Century Gothic" w:hAnsi="Century Gothic" w:cs="Times New Roman"/>
          <w:color w:val="000000"/>
          <w:kern w:val="0"/>
          <w14:ligatures w14:val="none"/>
        </w:rPr>
        <w:t>Date: </w:t>
      </w:r>
      <w:r w:rsidRPr="005F5F66">
        <w:rPr>
          <w:rFonts w:ascii="Century Gothic" w:hAnsi="Century Gothic" w:cs="Times New Roman"/>
          <w:b/>
          <w:bCs/>
          <w:color w:val="000000"/>
          <w:kern w:val="0"/>
          <w14:ligatures w14:val="none"/>
        </w:rPr>
        <w:t>___</w:t>
      </w:r>
    </w:p>
    <w:p w14:paraId="21E2A799" w14:textId="77777777" w:rsidR="005F5F66" w:rsidRPr="005F5F66" w:rsidRDefault="005F5F66" w:rsidP="005F5F66">
      <w:pPr>
        <w:spacing w:after="0" w:line="240" w:lineRule="auto"/>
        <w:rPr>
          <w:rFonts w:ascii="Century Gothic" w:eastAsia="Times New Roman" w:hAnsi="Century Gothic" w:cs="Times New Roman"/>
          <w:kern w:val="0"/>
          <w14:ligatures w14:val="none"/>
        </w:rPr>
      </w:pPr>
      <w:r w:rsidRPr="005F5F66">
        <w:rPr>
          <w:rFonts w:ascii="Century Gothic" w:eastAsia="Times New Roman" w:hAnsi="Century Gothic" w:cs="Times New Roman"/>
          <w:noProof/>
          <w:kern w:val="0"/>
          <w14:ligatures w14:val="none"/>
        </w:rPr>
        <mc:AlternateContent>
          <mc:Choice Requires="wps">
            <w:drawing>
              <wp:inline distT="0" distB="0" distL="0" distR="0" wp14:anchorId="4569ACF4" wp14:editId="021CDA32">
                <wp:extent cx="5731510" cy="1270"/>
                <wp:effectExtent l="0" t="31750" r="0" b="36830"/>
                <wp:docPr id="88044018"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0F67B9AF" id="Rectangle 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filled="f">
                <w10:anchorlock/>
              </v:rect>
            </w:pict>
          </mc:Fallback>
        </mc:AlternateContent>
      </w:r>
    </w:p>
    <w:p w14:paraId="0F446816" w14:textId="77777777" w:rsidR="005F5F66" w:rsidRPr="005F5F66" w:rsidRDefault="005F5F66" w:rsidP="005F5F66">
      <w:pPr>
        <w:spacing w:before="100" w:beforeAutospacing="1" w:after="100" w:afterAutospacing="1" w:line="240" w:lineRule="auto"/>
        <w:rPr>
          <w:rFonts w:ascii="Century Gothic" w:hAnsi="Century Gothic" w:cs="Times New Roman"/>
          <w:color w:val="000000"/>
          <w:kern w:val="0"/>
          <w14:ligatures w14:val="none"/>
        </w:rPr>
      </w:pPr>
      <w:r w:rsidRPr="005F5F66">
        <w:rPr>
          <w:rFonts w:ascii="Century Gothic" w:hAnsi="Century Gothic" w:cs="Times New Roman"/>
          <w:b/>
          <w:bCs/>
          <w:color w:val="000000"/>
          <w:kern w:val="0"/>
          <w14:ligatures w14:val="none"/>
        </w:rPr>
        <w:t>Shannon Technologies Limited</w:t>
      </w:r>
    </w:p>
    <w:p w14:paraId="4E59BCC1" w14:textId="77777777" w:rsidR="005F5F66" w:rsidRPr="005F5F66" w:rsidRDefault="005F5F66" w:rsidP="005F5F66">
      <w:pPr>
        <w:spacing w:before="100" w:beforeAutospacing="1" w:after="100" w:afterAutospacing="1" w:line="240" w:lineRule="auto"/>
        <w:rPr>
          <w:rFonts w:ascii="Century Gothic" w:hAnsi="Century Gothic" w:cs="Times New Roman"/>
          <w:color w:val="000000"/>
          <w:kern w:val="0"/>
          <w14:ligatures w14:val="none"/>
        </w:rPr>
      </w:pPr>
      <w:r w:rsidRPr="005F5F66">
        <w:rPr>
          <w:rFonts w:ascii="Century Gothic" w:hAnsi="Century Gothic" w:cs="Times New Roman"/>
          <w:color w:val="000000"/>
          <w:kern w:val="0"/>
          <w14:ligatures w14:val="none"/>
        </w:rPr>
        <w:t>Name: </w:t>
      </w:r>
      <w:r w:rsidRPr="005F5F66">
        <w:rPr>
          <w:rFonts w:ascii="Century Gothic" w:hAnsi="Century Gothic" w:cs="Times New Roman"/>
          <w:b/>
          <w:bCs/>
          <w:color w:val="000000"/>
          <w:kern w:val="0"/>
          <w14:ligatures w14:val="none"/>
        </w:rPr>
        <w:t>__</w:t>
      </w:r>
    </w:p>
    <w:p w14:paraId="63AB0AC2" w14:textId="77777777" w:rsidR="005F5F66" w:rsidRPr="005F5F66" w:rsidRDefault="005F5F66" w:rsidP="005F5F66">
      <w:pPr>
        <w:spacing w:before="100" w:beforeAutospacing="1" w:after="100" w:afterAutospacing="1" w:line="240" w:lineRule="auto"/>
        <w:rPr>
          <w:rFonts w:ascii="Century Gothic" w:hAnsi="Century Gothic" w:cs="Times New Roman"/>
          <w:color w:val="000000"/>
          <w:kern w:val="0"/>
          <w14:ligatures w14:val="none"/>
        </w:rPr>
      </w:pPr>
      <w:r w:rsidRPr="005F5F66">
        <w:rPr>
          <w:rFonts w:ascii="Century Gothic" w:hAnsi="Century Gothic" w:cs="Times New Roman"/>
          <w:color w:val="000000"/>
          <w:kern w:val="0"/>
          <w14:ligatures w14:val="none"/>
        </w:rPr>
        <w:t>Title: </w:t>
      </w:r>
      <w:r w:rsidRPr="005F5F66">
        <w:rPr>
          <w:rFonts w:ascii="Century Gothic" w:hAnsi="Century Gothic" w:cs="Times New Roman"/>
          <w:b/>
          <w:bCs/>
          <w:color w:val="000000"/>
          <w:kern w:val="0"/>
          <w14:ligatures w14:val="none"/>
        </w:rPr>
        <w:t>___</w:t>
      </w:r>
    </w:p>
    <w:p w14:paraId="33C89BBB" w14:textId="77777777" w:rsidR="005F5F66" w:rsidRPr="005F5F66" w:rsidRDefault="005F5F66" w:rsidP="005F5F66">
      <w:pPr>
        <w:spacing w:before="100" w:beforeAutospacing="1" w:after="100" w:afterAutospacing="1" w:line="240" w:lineRule="auto"/>
        <w:rPr>
          <w:rFonts w:ascii="Century Gothic" w:hAnsi="Century Gothic" w:cs="Times New Roman"/>
          <w:color w:val="000000"/>
          <w:kern w:val="0"/>
          <w14:ligatures w14:val="none"/>
        </w:rPr>
      </w:pPr>
      <w:r w:rsidRPr="005F5F66">
        <w:rPr>
          <w:rFonts w:ascii="Century Gothic" w:hAnsi="Century Gothic" w:cs="Times New Roman"/>
          <w:color w:val="000000"/>
          <w:kern w:val="0"/>
          <w14:ligatures w14:val="none"/>
        </w:rPr>
        <w:t>Date: </w:t>
      </w:r>
      <w:r w:rsidRPr="005F5F66">
        <w:rPr>
          <w:rFonts w:ascii="Century Gothic" w:hAnsi="Century Gothic" w:cs="Times New Roman"/>
          <w:b/>
          <w:bCs/>
          <w:color w:val="000000"/>
          <w:kern w:val="0"/>
          <w14:ligatures w14:val="none"/>
        </w:rPr>
        <w:t>___</w:t>
      </w:r>
    </w:p>
    <w:p w14:paraId="320B13F3" w14:textId="77777777" w:rsidR="005F5F66" w:rsidRPr="005F5F66" w:rsidRDefault="005F5F66" w:rsidP="005F5F66">
      <w:pPr>
        <w:spacing w:before="100" w:beforeAutospacing="1" w:after="100" w:afterAutospacing="1" w:line="240" w:lineRule="auto"/>
        <w:rPr>
          <w:rFonts w:ascii="Century Gothic" w:hAnsi="Century Gothic" w:cs="Times New Roman"/>
          <w:color w:val="000000"/>
          <w:kern w:val="0"/>
          <w14:ligatures w14:val="none"/>
        </w:rPr>
      </w:pPr>
      <w:r w:rsidRPr="005F5F66">
        <w:rPr>
          <w:rFonts w:ascii="Century Gothic" w:hAnsi="Century Gothic" w:cs="Times New Roman"/>
          <w:i/>
          <w:iCs/>
          <w:color w:val="000000"/>
          <w:kern w:val="0"/>
          <w14:ligatures w14:val="none"/>
        </w:rPr>
        <w:t>Note: This Term Sheet is intended for discussion purposes only and does not create a legally binding obligation on any party to consummate the proposed transaction. Binding obligations will only be created by the execution of definitive agreements by both parties.</w:t>
      </w:r>
    </w:p>
    <w:p w14:paraId="1AB2904F" w14:textId="77777777" w:rsidR="005F5F66" w:rsidRPr="00EB0DB0" w:rsidRDefault="005F5F66">
      <w:pPr>
        <w:rPr>
          <w:rFonts w:ascii="Century Gothic" w:hAnsi="Century Gothic"/>
        </w:rPr>
      </w:pPr>
    </w:p>
    <w:sectPr w:rsidR="005F5F66" w:rsidRPr="00EB0D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5507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3D6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E024F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456746"/>
    <w:multiLevelType w:val="multilevel"/>
    <w:tmpl w:val="96D62F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C97F4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D412F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08643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40100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F27E1E"/>
    <w:multiLevelType w:val="hybridMultilevel"/>
    <w:tmpl w:val="536491E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D27C5B"/>
    <w:multiLevelType w:val="hybridMultilevel"/>
    <w:tmpl w:val="1FFC85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D23A0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4B25E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563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1C2135"/>
    <w:multiLevelType w:val="hybridMultilevel"/>
    <w:tmpl w:val="43FEF78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31146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852BF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CE68B7"/>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B5E31FA"/>
    <w:multiLevelType w:val="hybridMultilevel"/>
    <w:tmpl w:val="00003B2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F7786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C616A2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8217900">
    <w:abstractNumId w:val="3"/>
  </w:num>
  <w:num w:numId="2" w16cid:durableId="1595239783">
    <w:abstractNumId w:val="6"/>
  </w:num>
  <w:num w:numId="3" w16cid:durableId="119568907">
    <w:abstractNumId w:val="16"/>
  </w:num>
  <w:num w:numId="4" w16cid:durableId="2060590636">
    <w:abstractNumId w:val="7"/>
  </w:num>
  <w:num w:numId="5" w16cid:durableId="2128885619">
    <w:abstractNumId w:val="5"/>
  </w:num>
  <w:num w:numId="6" w16cid:durableId="1596085314">
    <w:abstractNumId w:val="18"/>
  </w:num>
  <w:num w:numId="7" w16cid:durableId="658537098">
    <w:abstractNumId w:val="4"/>
  </w:num>
  <w:num w:numId="8" w16cid:durableId="2055765537">
    <w:abstractNumId w:val="11"/>
  </w:num>
  <w:num w:numId="9" w16cid:durableId="519508348">
    <w:abstractNumId w:val="1"/>
  </w:num>
  <w:num w:numId="10" w16cid:durableId="274486105">
    <w:abstractNumId w:val="15"/>
  </w:num>
  <w:num w:numId="11" w16cid:durableId="414279212">
    <w:abstractNumId w:val="10"/>
  </w:num>
  <w:num w:numId="12" w16cid:durableId="437021311">
    <w:abstractNumId w:val="14"/>
  </w:num>
  <w:num w:numId="13" w16cid:durableId="169562350">
    <w:abstractNumId w:val="12"/>
  </w:num>
  <w:num w:numId="14" w16cid:durableId="1255015631">
    <w:abstractNumId w:val="0"/>
  </w:num>
  <w:num w:numId="15" w16cid:durableId="471406372">
    <w:abstractNumId w:val="2"/>
  </w:num>
  <w:num w:numId="16" w16cid:durableId="574969771">
    <w:abstractNumId w:val="19"/>
  </w:num>
  <w:num w:numId="17" w16cid:durableId="1418134106">
    <w:abstractNumId w:val="13"/>
  </w:num>
  <w:num w:numId="18" w16cid:durableId="1841430585">
    <w:abstractNumId w:val="9"/>
  </w:num>
  <w:num w:numId="19" w16cid:durableId="573852712">
    <w:abstractNumId w:val="17"/>
  </w:num>
  <w:num w:numId="20" w16cid:durableId="18897552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F66"/>
    <w:rsid w:val="00036E32"/>
    <w:rsid w:val="00065F90"/>
    <w:rsid w:val="0009247F"/>
    <w:rsid w:val="00093225"/>
    <w:rsid w:val="000C0198"/>
    <w:rsid w:val="001B57B3"/>
    <w:rsid w:val="001D6AE9"/>
    <w:rsid w:val="002314DD"/>
    <w:rsid w:val="002C224A"/>
    <w:rsid w:val="002C4E0A"/>
    <w:rsid w:val="002F4B16"/>
    <w:rsid w:val="002F6541"/>
    <w:rsid w:val="003843D0"/>
    <w:rsid w:val="003A0C60"/>
    <w:rsid w:val="004005CF"/>
    <w:rsid w:val="00451046"/>
    <w:rsid w:val="00464E1C"/>
    <w:rsid w:val="00474A26"/>
    <w:rsid w:val="00496B6B"/>
    <w:rsid w:val="005635BA"/>
    <w:rsid w:val="005828C3"/>
    <w:rsid w:val="005E67CC"/>
    <w:rsid w:val="005F5A94"/>
    <w:rsid w:val="005F5F66"/>
    <w:rsid w:val="005F727B"/>
    <w:rsid w:val="0060765E"/>
    <w:rsid w:val="006353D1"/>
    <w:rsid w:val="006412FB"/>
    <w:rsid w:val="006C6EA7"/>
    <w:rsid w:val="006E028F"/>
    <w:rsid w:val="007174F6"/>
    <w:rsid w:val="00722EC2"/>
    <w:rsid w:val="007411FC"/>
    <w:rsid w:val="00774426"/>
    <w:rsid w:val="007B6F16"/>
    <w:rsid w:val="008169EF"/>
    <w:rsid w:val="0083779E"/>
    <w:rsid w:val="0089062D"/>
    <w:rsid w:val="008A1B4B"/>
    <w:rsid w:val="008F1749"/>
    <w:rsid w:val="009B293F"/>
    <w:rsid w:val="009F4324"/>
    <w:rsid w:val="00A06EFF"/>
    <w:rsid w:val="00A27244"/>
    <w:rsid w:val="00A42DC6"/>
    <w:rsid w:val="00A7453B"/>
    <w:rsid w:val="00AB1DBC"/>
    <w:rsid w:val="00B12B49"/>
    <w:rsid w:val="00B51BB5"/>
    <w:rsid w:val="00BC1C47"/>
    <w:rsid w:val="00BD2F80"/>
    <w:rsid w:val="00BE42C0"/>
    <w:rsid w:val="00C2622D"/>
    <w:rsid w:val="00C537A4"/>
    <w:rsid w:val="00C65BAA"/>
    <w:rsid w:val="00CB31FF"/>
    <w:rsid w:val="00CC5378"/>
    <w:rsid w:val="00CD3730"/>
    <w:rsid w:val="00D071F3"/>
    <w:rsid w:val="00D640BA"/>
    <w:rsid w:val="00D95A35"/>
    <w:rsid w:val="00DA6385"/>
    <w:rsid w:val="00DB517F"/>
    <w:rsid w:val="00DB7F12"/>
    <w:rsid w:val="00DD2667"/>
    <w:rsid w:val="00EB0DB0"/>
    <w:rsid w:val="00ED202F"/>
    <w:rsid w:val="00F26FC8"/>
    <w:rsid w:val="00FD7D9A"/>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6A359FF2"/>
  <w15:chartTrackingRefBased/>
  <w15:docId w15:val="{503508BB-F8A0-7740-A078-5F7C071B1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KE"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62D"/>
  </w:style>
  <w:style w:type="paragraph" w:styleId="Heading1">
    <w:name w:val="heading 1"/>
    <w:basedOn w:val="Normal"/>
    <w:next w:val="Normal"/>
    <w:link w:val="Heading1Char"/>
    <w:uiPriority w:val="9"/>
    <w:qFormat/>
    <w:rsid w:val="005F5F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F5F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F5F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5F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5F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5F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5F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5F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5F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5F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5F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5F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5F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5F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5F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5F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5F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5F66"/>
    <w:rPr>
      <w:rFonts w:eastAsiaTheme="majorEastAsia" w:cstheme="majorBidi"/>
      <w:color w:val="272727" w:themeColor="text1" w:themeTint="D8"/>
    </w:rPr>
  </w:style>
  <w:style w:type="paragraph" w:styleId="Title">
    <w:name w:val="Title"/>
    <w:basedOn w:val="Normal"/>
    <w:next w:val="Normal"/>
    <w:link w:val="TitleChar"/>
    <w:uiPriority w:val="10"/>
    <w:qFormat/>
    <w:rsid w:val="005F5F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5F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5F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5F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5F66"/>
    <w:pPr>
      <w:spacing w:before="160"/>
      <w:jc w:val="center"/>
    </w:pPr>
    <w:rPr>
      <w:i/>
      <w:iCs/>
      <w:color w:val="404040" w:themeColor="text1" w:themeTint="BF"/>
    </w:rPr>
  </w:style>
  <w:style w:type="character" w:customStyle="1" w:styleId="QuoteChar">
    <w:name w:val="Quote Char"/>
    <w:basedOn w:val="DefaultParagraphFont"/>
    <w:link w:val="Quote"/>
    <w:uiPriority w:val="29"/>
    <w:rsid w:val="005F5F66"/>
    <w:rPr>
      <w:i/>
      <w:iCs/>
      <w:color w:val="404040" w:themeColor="text1" w:themeTint="BF"/>
    </w:rPr>
  </w:style>
  <w:style w:type="paragraph" w:styleId="ListParagraph">
    <w:name w:val="List Paragraph"/>
    <w:basedOn w:val="Normal"/>
    <w:uiPriority w:val="34"/>
    <w:qFormat/>
    <w:rsid w:val="005F5F66"/>
    <w:pPr>
      <w:ind w:left="720"/>
      <w:contextualSpacing/>
    </w:pPr>
  </w:style>
  <w:style w:type="character" w:styleId="IntenseEmphasis">
    <w:name w:val="Intense Emphasis"/>
    <w:basedOn w:val="DefaultParagraphFont"/>
    <w:uiPriority w:val="21"/>
    <w:qFormat/>
    <w:rsid w:val="005F5F66"/>
    <w:rPr>
      <w:i/>
      <w:iCs/>
      <w:color w:val="0F4761" w:themeColor="accent1" w:themeShade="BF"/>
    </w:rPr>
  </w:style>
  <w:style w:type="paragraph" w:styleId="IntenseQuote">
    <w:name w:val="Intense Quote"/>
    <w:basedOn w:val="Normal"/>
    <w:next w:val="Normal"/>
    <w:link w:val="IntenseQuoteChar"/>
    <w:uiPriority w:val="30"/>
    <w:qFormat/>
    <w:rsid w:val="005F5F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5F66"/>
    <w:rPr>
      <w:i/>
      <w:iCs/>
      <w:color w:val="0F4761" w:themeColor="accent1" w:themeShade="BF"/>
    </w:rPr>
  </w:style>
  <w:style w:type="character" w:styleId="IntenseReference">
    <w:name w:val="Intense Reference"/>
    <w:basedOn w:val="DefaultParagraphFont"/>
    <w:uiPriority w:val="32"/>
    <w:qFormat/>
    <w:rsid w:val="005F5F66"/>
    <w:rPr>
      <w:b/>
      <w:bCs/>
      <w:smallCaps/>
      <w:color w:val="0F4761" w:themeColor="accent1" w:themeShade="BF"/>
      <w:spacing w:val="5"/>
    </w:rPr>
  </w:style>
  <w:style w:type="character" w:styleId="Strong">
    <w:name w:val="Strong"/>
    <w:basedOn w:val="DefaultParagraphFont"/>
    <w:uiPriority w:val="22"/>
    <w:qFormat/>
    <w:rsid w:val="005F5F66"/>
    <w:rPr>
      <w:b/>
      <w:bCs/>
    </w:rPr>
  </w:style>
  <w:style w:type="character" w:customStyle="1" w:styleId="apple-converted-space">
    <w:name w:val="apple-converted-space"/>
    <w:basedOn w:val="DefaultParagraphFont"/>
    <w:rsid w:val="005F5F66"/>
  </w:style>
  <w:style w:type="paragraph" w:styleId="NormalWeb">
    <w:name w:val="Normal (Web)"/>
    <w:basedOn w:val="Normal"/>
    <w:uiPriority w:val="99"/>
    <w:semiHidden/>
    <w:unhideWhenUsed/>
    <w:rsid w:val="005F5F66"/>
    <w:pPr>
      <w:spacing w:before="100" w:beforeAutospacing="1" w:after="100" w:afterAutospacing="1" w:line="240" w:lineRule="auto"/>
    </w:pPr>
    <w:rPr>
      <w:rFonts w:ascii="Times New Roman" w:hAnsi="Times New Roman" w:cs="Times New Roman"/>
      <w:kern w:val="0"/>
      <w14:ligatures w14:val="none"/>
    </w:rPr>
  </w:style>
  <w:style w:type="character" w:styleId="Emphasis">
    <w:name w:val="Emphasis"/>
    <w:basedOn w:val="DefaultParagraphFont"/>
    <w:uiPriority w:val="20"/>
    <w:qFormat/>
    <w:rsid w:val="005F5F66"/>
    <w:rPr>
      <w:i/>
      <w:iCs/>
    </w:rPr>
  </w:style>
  <w:style w:type="table" w:styleId="TableGrid">
    <w:name w:val="Table Grid"/>
    <w:basedOn w:val="TableNormal"/>
    <w:uiPriority w:val="39"/>
    <w:rsid w:val="00CD37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636</Words>
  <Characters>3628</Characters>
  <Application>Microsoft Office Word</Application>
  <DocSecurity>0</DocSecurity>
  <Lines>30</Lines>
  <Paragraphs>8</Paragraphs>
  <ScaleCrop>false</ScaleCrop>
  <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Thiongo</dc:creator>
  <cp:keywords/>
  <dc:description/>
  <cp:lastModifiedBy>Eddy Thiongo</cp:lastModifiedBy>
  <cp:revision>39</cp:revision>
  <dcterms:created xsi:type="dcterms:W3CDTF">2024-09-24T13:35:00Z</dcterms:created>
  <dcterms:modified xsi:type="dcterms:W3CDTF">2024-10-01T08:55:00Z</dcterms:modified>
</cp:coreProperties>
</file>